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F9E" w:rsidRDefault="00773CE4">
      <w:pPr>
        <w:pStyle w:val="Heading1"/>
        <w:jc w:val="center"/>
      </w:pPr>
      <w:r>
        <w:rPr>
          <w:noProof/>
        </w:rPr>
        <w:drawing>
          <wp:anchor distT="0" distB="0" distL="0" distR="0" simplePos="0" relativeHeight="487456256" behindDoc="1" locked="0" layoutInCell="1" allowOverlap="1" wp14:anchorId="78BAD038" wp14:editId="31D2E569">
            <wp:simplePos x="0" y="0"/>
            <wp:positionH relativeFrom="page">
              <wp:posOffset>79513</wp:posOffset>
            </wp:positionH>
            <wp:positionV relativeFrom="page">
              <wp:posOffset>0</wp:posOffset>
            </wp:positionV>
            <wp:extent cx="8130209" cy="12801600"/>
            <wp:effectExtent l="0" t="0" r="444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0209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53234">
        <w:rPr>
          <w:color w:val="1B1B1B"/>
        </w:rPr>
        <w:t>TOWN</w:t>
      </w:r>
      <w:r w:rsidR="00C53234">
        <w:rPr>
          <w:color w:val="1B1B1B"/>
          <w:spacing w:val="-2"/>
        </w:rPr>
        <w:t xml:space="preserve"> </w:t>
      </w:r>
      <w:r w:rsidR="00C53234">
        <w:rPr>
          <w:color w:val="1B1B1B"/>
        </w:rPr>
        <w:t>OF</w:t>
      </w:r>
      <w:r w:rsidR="00C53234">
        <w:rPr>
          <w:color w:val="1B1B1B"/>
          <w:spacing w:val="-10"/>
        </w:rPr>
        <w:t xml:space="preserve"> </w:t>
      </w:r>
      <w:r w:rsidR="00C53234">
        <w:rPr>
          <w:color w:val="1B1B1B"/>
        </w:rPr>
        <w:t>JONESBORO</w:t>
      </w:r>
      <w:r w:rsidR="00C53234">
        <w:rPr>
          <w:color w:val="1B1B1B"/>
          <w:spacing w:val="-5"/>
        </w:rPr>
        <w:t xml:space="preserve"> </w:t>
      </w:r>
      <w:r w:rsidR="00C53234">
        <w:rPr>
          <w:color w:val="1B1B1B"/>
        </w:rPr>
        <w:t>ORDINANCE:</w:t>
      </w:r>
      <w:r w:rsidR="00C53234">
        <w:rPr>
          <w:color w:val="1B1B1B"/>
          <w:spacing w:val="3"/>
        </w:rPr>
        <w:t xml:space="preserve"> </w:t>
      </w:r>
      <w:r w:rsidR="00C53234">
        <w:rPr>
          <w:color w:val="1B1B1B"/>
        </w:rPr>
        <w:t>#</w:t>
      </w:r>
      <w:r w:rsidR="00C53234">
        <w:rPr>
          <w:color w:val="1B1B1B"/>
          <w:spacing w:val="-7"/>
        </w:rPr>
        <w:t xml:space="preserve"> </w:t>
      </w:r>
      <w:r w:rsidR="00C53234">
        <w:rPr>
          <w:color w:val="1B1B1B"/>
        </w:rPr>
        <w:t>2021-004</w:t>
      </w:r>
    </w:p>
    <w:p w:rsidR="00464F9E" w:rsidRDefault="00C53234">
      <w:pPr>
        <w:spacing w:before="18" w:line="266" w:lineRule="auto"/>
        <w:ind w:left="140" w:right="963" w:hanging="5"/>
      </w:pPr>
      <w:proofErr w:type="gramStart"/>
      <w:r>
        <w:rPr>
          <w:color w:val="181818"/>
        </w:rPr>
        <w:t xml:space="preserve">AN ORDINANCE to provide for a budget of </w:t>
      </w:r>
      <w:r>
        <w:rPr>
          <w:b/>
          <w:color w:val="181818"/>
        </w:rPr>
        <w:t xml:space="preserve">Sewer Revenues and Expenditures </w:t>
      </w:r>
      <w:r>
        <w:rPr>
          <w:color w:val="181818"/>
        </w:rPr>
        <w:t>for the Town</w:t>
      </w:r>
      <w:r>
        <w:rPr>
          <w:color w:val="181818"/>
          <w:spacing w:val="-52"/>
        </w:rPr>
        <w:t xml:space="preserve"> </w:t>
      </w:r>
      <w:r>
        <w:rPr>
          <w:color w:val="181818"/>
        </w:rPr>
        <w:t>of</w:t>
      </w:r>
      <w:r>
        <w:rPr>
          <w:color w:val="181818"/>
          <w:spacing w:val="-11"/>
        </w:rPr>
        <w:t xml:space="preserve"> </w:t>
      </w:r>
      <w:r>
        <w:rPr>
          <w:color w:val="181818"/>
        </w:rPr>
        <w:t>Jonesboro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for the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fiscal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year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2021-2022.</w:t>
      </w:r>
      <w:proofErr w:type="gramEnd"/>
    </w:p>
    <w:p w:rsidR="00464F9E" w:rsidRDefault="00C53234">
      <w:pPr>
        <w:spacing w:before="15"/>
        <w:ind w:left="3"/>
        <w:jc w:val="center"/>
        <w:rPr>
          <w:b/>
        </w:rPr>
      </w:pPr>
      <w:r>
        <w:rPr>
          <w:color w:val="1A1A1A"/>
          <w:w w:val="95"/>
        </w:rPr>
        <w:t>Section</w:t>
      </w:r>
      <w:r>
        <w:rPr>
          <w:color w:val="1A1A1A"/>
          <w:spacing w:val="34"/>
          <w:w w:val="95"/>
        </w:rPr>
        <w:t xml:space="preserve"> </w:t>
      </w:r>
      <w:r>
        <w:rPr>
          <w:b/>
          <w:color w:val="1A1A1A"/>
          <w:w w:val="95"/>
        </w:rPr>
        <w:t>I</w:t>
      </w:r>
    </w:p>
    <w:p w:rsidR="00464F9E" w:rsidRDefault="00C53234">
      <w:pPr>
        <w:spacing w:before="34"/>
        <w:ind w:left="863"/>
      </w:pPr>
      <w:r>
        <w:rPr>
          <w:b/>
          <w:color w:val="1A1A1A"/>
        </w:rPr>
        <w:t>BE</w:t>
      </w:r>
      <w:r>
        <w:rPr>
          <w:b/>
          <w:color w:val="1A1A1A"/>
          <w:spacing w:val="-3"/>
        </w:rPr>
        <w:t xml:space="preserve"> </w:t>
      </w:r>
      <w:r>
        <w:rPr>
          <w:b/>
          <w:color w:val="1A1A1A"/>
        </w:rPr>
        <w:t>IT</w:t>
      </w:r>
      <w:r>
        <w:rPr>
          <w:b/>
          <w:color w:val="1A1A1A"/>
          <w:spacing w:val="-3"/>
        </w:rPr>
        <w:t xml:space="preserve"> </w:t>
      </w:r>
      <w:r>
        <w:rPr>
          <w:b/>
          <w:color w:val="1A1A1A"/>
        </w:rPr>
        <w:t>ORDAINED</w:t>
      </w:r>
      <w:r>
        <w:rPr>
          <w:b/>
          <w:color w:val="1A1A1A"/>
          <w:spacing w:val="-1"/>
        </w:rPr>
        <w:t xml:space="preserve"> </w:t>
      </w:r>
      <w:r>
        <w:rPr>
          <w:b/>
          <w:color w:val="1A1A1A"/>
        </w:rPr>
        <w:t>BY</w:t>
      </w:r>
      <w:r>
        <w:rPr>
          <w:b/>
          <w:color w:val="1A1A1A"/>
          <w:spacing w:val="-7"/>
        </w:rPr>
        <w:t xml:space="preserve"> </w:t>
      </w:r>
      <w:r>
        <w:rPr>
          <w:b/>
          <w:color w:val="1A1A1A"/>
        </w:rPr>
        <w:t>THE</w:t>
      </w:r>
      <w:r>
        <w:rPr>
          <w:b/>
          <w:color w:val="1A1A1A"/>
          <w:spacing w:val="-7"/>
        </w:rPr>
        <w:t xml:space="preserve"> </w:t>
      </w:r>
      <w:r>
        <w:rPr>
          <w:b/>
          <w:color w:val="1A1A1A"/>
        </w:rPr>
        <w:t>MAYOR</w:t>
      </w:r>
      <w:r>
        <w:rPr>
          <w:b/>
          <w:color w:val="1A1A1A"/>
          <w:spacing w:val="3"/>
        </w:rPr>
        <w:t xml:space="preserve"> </w:t>
      </w:r>
      <w:r>
        <w:rPr>
          <w:b/>
          <w:color w:val="1A1A1A"/>
        </w:rPr>
        <w:t>AND</w:t>
      </w:r>
      <w:r>
        <w:rPr>
          <w:b/>
          <w:color w:val="1A1A1A"/>
          <w:spacing w:val="-1"/>
        </w:rPr>
        <w:t xml:space="preserve"> </w:t>
      </w:r>
      <w:r>
        <w:rPr>
          <w:b/>
          <w:color w:val="1A1A1A"/>
        </w:rPr>
        <w:t>BOARD</w:t>
      </w:r>
      <w:r>
        <w:rPr>
          <w:b/>
          <w:color w:val="1A1A1A"/>
          <w:spacing w:val="-5"/>
        </w:rPr>
        <w:t xml:space="preserve"> </w:t>
      </w:r>
      <w:r>
        <w:rPr>
          <w:b/>
          <w:color w:val="1A1A1A"/>
        </w:rPr>
        <w:t>OF</w:t>
      </w:r>
      <w:r>
        <w:rPr>
          <w:b/>
          <w:color w:val="1A1A1A"/>
          <w:spacing w:val="-2"/>
        </w:rPr>
        <w:t xml:space="preserve"> </w:t>
      </w:r>
      <w:r>
        <w:rPr>
          <w:b/>
          <w:color w:val="1A1A1A"/>
        </w:rPr>
        <w:t>ALDERMEN</w:t>
      </w:r>
      <w:r>
        <w:rPr>
          <w:b/>
          <w:color w:val="1A1A1A"/>
          <w:spacing w:val="-6"/>
        </w:rPr>
        <w:t xml:space="preserve"> </w:t>
      </w:r>
      <w:r>
        <w:rPr>
          <w:color w:val="1A1A1A"/>
        </w:rPr>
        <w:t>of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the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Town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of</w:t>
      </w:r>
    </w:p>
    <w:p w:rsidR="00464F9E" w:rsidRDefault="00C53234">
      <w:pPr>
        <w:spacing w:before="17" w:line="264" w:lineRule="auto"/>
        <w:ind w:left="135" w:right="543" w:firstLine="16"/>
      </w:pPr>
      <w:r>
        <w:rPr>
          <w:color w:val="1A1A1A"/>
        </w:rPr>
        <w:t xml:space="preserve">Jonesboro, Louisiana in regular session on the following </w:t>
      </w:r>
      <w:r>
        <w:rPr>
          <w:b/>
          <w:color w:val="1A1A1A"/>
        </w:rPr>
        <w:t xml:space="preserve">Sewer budget </w:t>
      </w:r>
      <w:r>
        <w:rPr>
          <w:color w:val="1A1A1A"/>
        </w:rPr>
        <w:t>of estimated receipts and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expenditures for the Town of Jonesboro, LA for the fiscal year 2021-2022, be the same and is hereby</w:t>
      </w:r>
      <w:r>
        <w:rPr>
          <w:color w:val="1A1A1A"/>
          <w:spacing w:val="-52"/>
        </w:rPr>
        <w:t xml:space="preserve"> </w:t>
      </w:r>
      <w:r>
        <w:rPr>
          <w:color w:val="1A1A1A"/>
        </w:rPr>
        <w:t>fixed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established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by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law.</w:t>
      </w:r>
    </w:p>
    <w:p w:rsidR="00464F9E" w:rsidRDefault="00C53234">
      <w:pPr>
        <w:spacing w:before="22"/>
        <w:ind w:left="40"/>
        <w:jc w:val="center"/>
        <w:rPr>
          <w:b/>
          <w:sz w:val="20"/>
        </w:rPr>
      </w:pPr>
      <w:r>
        <w:rPr>
          <w:b/>
          <w:color w:val="161616"/>
          <w:sz w:val="20"/>
        </w:rPr>
        <w:t>Town</w:t>
      </w:r>
      <w:r>
        <w:rPr>
          <w:b/>
          <w:color w:val="161616"/>
          <w:spacing w:val="-8"/>
          <w:sz w:val="20"/>
        </w:rPr>
        <w:t xml:space="preserve"> </w:t>
      </w:r>
      <w:r>
        <w:rPr>
          <w:b/>
          <w:color w:val="161616"/>
          <w:sz w:val="20"/>
        </w:rPr>
        <w:t>of</w:t>
      </w:r>
      <w:r>
        <w:rPr>
          <w:b/>
          <w:color w:val="161616"/>
          <w:spacing w:val="-8"/>
          <w:sz w:val="20"/>
        </w:rPr>
        <w:t xml:space="preserve"> </w:t>
      </w:r>
      <w:r>
        <w:rPr>
          <w:b/>
          <w:color w:val="161616"/>
          <w:sz w:val="20"/>
        </w:rPr>
        <w:t>Jonesboro</w:t>
      </w:r>
    </w:p>
    <w:p w:rsidR="00464F9E" w:rsidRDefault="00C53234">
      <w:pPr>
        <w:spacing w:before="32" w:line="276" w:lineRule="auto"/>
        <w:ind w:left="3302" w:right="3238"/>
        <w:jc w:val="center"/>
        <w:rPr>
          <w:b/>
          <w:sz w:val="20"/>
        </w:rPr>
      </w:pPr>
      <w:r>
        <w:rPr>
          <w:b/>
          <w:color w:val="161616"/>
          <w:sz w:val="20"/>
        </w:rPr>
        <w:t>Annual Report of the Sewer Budget</w:t>
      </w:r>
      <w:r>
        <w:rPr>
          <w:b/>
          <w:color w:val="161616"/>
          <w:spacing w:val="-47"/>
          <w:sz w:val="20"/>
        </w:rPr>
        <w:t xml:space="preserve"> </w:t>
      </w:r>
      <w:r>
        <w:rPr>
          <w:b/>
          <w:color w:val="161616"/>
          <w:w w:val="95"/>
          <w:sz w:val="20"/>
        </w:rPr>
        <w:t>(R.S.</w:t>
      </w:r>
      <w:r>
        <w:rPr>
          <w:b/>
          <w:color w:val="161616"/>
          <w:spacing w:val="4"/>
          <w:w w:val="95"/>
          <w:sz w:val="20"/>
        </w:rPr>
        <w:t xml:space="preserve"> </w:t>
      </w:r>
      <w:r>
        <w:rPr>
          <w:b/>
          <w:color w:val="161616"/>
          <w:w w:val="95"/>
          <w:sz w:val="20"/>
        </w:rPr>
        <w:t>39:</w:t>
      </w:r>
      <w:r>
        <w:rPr>
          <w:b/>
          <w:color w:val="161616"/>
          <w:spacing w:val="-22"/>
          <w:w w:val="95"/>
          <w:sz w:val="20"/>
        </w:rPr>
        <w:t xml:space="preserve"> </w:t>
      </w:r>
      <w:r>
        <w:rPr>
          <w:b/>
          <w:color w:val="161616"/>
          <w:w w:val="95"/>
          <w:sz w:val="20"/>
        </w:rPr>
        <w:t>1306)</w:t>
      </w:r>
    </w:p>
    <w:p w:rsidR="00464F9E" w:rsidRDefault="00C53234">
      <w:pPr>
        <w:spacing w:line="230" w:lineRule="exact"/>
        <w:ind w:left="58"/>
        <w:jc w:val="center"/>
        <w:rPr>
          <w:b/>
          <w:sz w:val="20"/>
        </w:rPr>
      </w:pPr>
      <w:r>
        <w:rPr>
          <w:b/>
          <w:color w:val="171717"/>
          <w:w w:val="95"/>
          <w:sz w:val="20"/>
        </w:rPr>
        <w:t>For</w:t>
      </w:r>
      <w:r>
        <w:rPr>
          <w:b/>
          <w:color w:val="171717"/>
          <w:spacing w:val="24"/>
          <w:w w:val="95"/>
          <w:sz w:val="20"/>
        </w:rPr>
        <w:t xml:space="preserve"> </w:t>
      </w:r>
      <w:r>
        <w:rPr>
          <w:b/>
          <w:color w:val="171717"/>
          <w:w w:val="95"/>
          <w:sz w:val="20"/>
        </w:rPr>
        <w:t>the</w:t>
      </w:r>
      <w:r>
        <w:rPr>
          <w:b/>
          <w:color w:val="171717"/>
          <w:spacing w:val="27"/>
          <w:w w:val="95"/>
          <w:sz w:val="20"/>
        </w:rPr>
        <w:t xml:space="preserve"> </w:t>
      </w:r>
      <w:r>
        <w:rPr>
          <w:b/>
          <w:color w:val="171717"/>
          <w:w w:val="95"/>
          <w:sz w:val="20"/>
        </w:rPr>
        <w:t>Fiscal</w:t>
      </w:r>
      <w:r>
        <w:rPr>
          <w:b/>
          <w:color w:val="171717"/>
          <w:spacing w:val="17"/>
          <w:w w:val="95"/>
          <w:sz w:val="20"/>
        </w:rPr>
        <w:t xml:space="preserve"> </w:t>
      </w:r>
      <w:r>
        <w:rPr>
          <w:b/>
          <w:color w:val="171717"/>
          <w:w w:val="95"/>
          <w:sz w:val="20"/>
        </w:rPr>
        <w:t>Year</w:t>
      </w:r>
      <w:r>
        <w:rPr>
          <w:b/>
          <w:color w:val="171717"/>
          <w:spacing w:val="25"/>
          <w:w w:val="95"/>
          <w:sz w:val="20"/>
        </w:rPr>
        <w:t xml:space="preserve"> </w:t>
      </w:r>
      <w:r>
        <w:rPr>
          <w:b/>
          <w:color w:val="171717"/>
          <w:w w:val="95"/>
          <w:sz w:val="20"/>
        </w:rPr>
        <w:t>Ended</w:t>
      </w:r>
      <w:r>
        <w:rPr>
          <w:b/>
          <w:color w:val="171717"/>
          <w:spacing w:val="17"/>
          <w:w w:val="95"/>
          <w:sz w:val="20"/>
        </w:rPr>
        <w:t xml:space="preserve"> </w:t>
      </w:r>
      <w:r>
        <w:rPr>
          <w:b/>
          <w:color w:val="171717"/>
          <w:w w:val="95"/>
          <w:sz w:val="20"/>
        </w:rPr>
        <w:t>June</w:t>
      </w:r>
      <w:r>
        <w:rPr>
          <w:b/>
          <w:color w:val="171717"/>
          <w:spacing w:val="3"/>
          <w:w w:val="95"/>
          <w:sz w:val="20"/>
        </w:rPr>
        <w:t xml:space="preserve"> </w:t>
      </w:r>
      <w:r>
        <w:rPr>
          <w:b/>
          <w:color w:val="171717"/>
          <w:w w:val="95"/>
          <w:sz w:val="20"/>
        </w:rPr>
        <w:t>30,</w:t>
      </w:r>
      <w:r>
        <w:rPr>
          <w:b/>
          <w:color w:val="171717"/>
          <w:spacing w:val="19"/>
          <w:w w:val="95"/>
          <w:sz w:val="20"/>
        </w:rPr>
        <w:t xml:space="preserve"> </w:t>
      </w:r>
      <w:r>
        <w:rPr>
          <w:b/>
          <w:color w:val="171717"/>
          <w:w w:val="95"/>
          <w:sz w:val="20"/>
        </w:rPr>
        <w:t>2022</w:t>
      </w:r>
    </w:p>
    <w:p w:rsidR="00464F9E" w:rsidRDefault="00464F9E">
      <w:pPr>
        <w:pStyle w:val="BodyText"/>
        <w:spacing w:before="8"/>
        <w:rPr>
          <w:b/>
          <w:sz w:val="27"/>
        </w:rPr>
      </w:pPr>
    </w:p>
    <w:p w:rsidR="00464F9E" w:rsidRDefault="00C53234">
      <w:pPr>
        <w:spacing w:after="12"/>
        <w:ind w:left="150"/>
      </w:pPr>
      <w:r>
        <w:rPr>
          <w:color w:val="181818"/>
        </w:rPr>
        <w:t>Estimated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Revenue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other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Financing</w:t>
      </w:r>
      <w:r>
        <w:rPr>
          <w:color w:val="181818"/>
          <w:spacing w:val="-10"/>
        </w:rPr>
        <w:t xml:space="preserve"> </w:t>
      </w:r>
      <w:r>
        <w:rPr>
          <w:color w:val="181818"/>
        </w:rPr>
        <w:t>Sources: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8"/>
        <w:gridCol w:w="2255"/>
      </w:tblGrid>
      <w:tr w:rsidR="00464F9E">
        <w:trPr>
          <w:trHeight w:val="290"/>
        </w:trPr>
        <w:tc>
          <w:tcPr>
            <w:tcW w:w="4088" w:type="dxa"/>
          </w:tcPr>
          <w:p w:rsidR="00464F9E" w:rsidRDefault="00C53234">
            <w:pPr>
              <w:pStyle w:val="TableParagraph"/>
              <w:spacing w:before="23" w:line="247" w:lineRule="exact"/>
              <w:ind w:left="50"/>
              <w:rPr>
                <w:b/>
              </w:rPr>
            </w:pPr>
            <w:r>
              <w:rPr>
                <w:b/>
                <w:color w:val="1A1A1A"/>
              </w:rPr>
              <w:t>SEWER</w:t>
            </w:r>
            <w:r>
              <w:rPr>
                <w:b/>
                <w:color w:val="1A1A1A"/>
                <w:spacing w:val="-9"/>
              </w:rPr>
              <w:t xml:space="preserve"> </w:t>
            </w:r>
            <w:r>
              <w:rPr>
                <w:b/>
                <w:color w:val="1A1A1A"/>
              </w:rPr>
              <w:t>REVENUES</w:t>
            </w:r>
          </w:p>
        </w:tc>
        <w:tc>
          <w:tcPr>
            <w:tcW w:w="2255" w:type="dxa"/>
          </w:tcPr>
          <w:p w:rsidR="00464F9E" w:rsidRDefault="00464F9E">
            <w:pPr>
              <w:pStyle w:val="TableParagraph"/>
              <w:rPr>
                <w:sz w:val="20"/>
              </w:rPr>
            </w:pPr>
          </w:p>
        </w:tc>
      </w:tr>
      <w:tr w:rsidR="00464F9E">
        <w:trPr>
          <w:trHeight w:val="271"/>
        </w:trPr>
        <w:tc>
          <w:tcPr>
            <w:tcW w:w="4088" w:type="dxa"/>
          </w:tcPr>
          <w:p w:rsidR="00464F9E" w:rsidRDefault="00C53234">
            <w:pPr>
              <w:pStyle w:val="TableParagraph"/>
              <w:spacing w:before="17" w:line="234" w:lineRule="exact"/>
              <w:ind w:left="762"/>
            </w:pPr>
            <w:r>
              <w:rPr>
                <w:color w:val="1A1A1A"/>
              </w:rPr>
              <w:t>Federal</w:t>
            </w:r>
            <w:r>
              <w:rPr>
                <w:color w:val="1A1A1A"/>
                <w:spacing w:val="-4"/>
              </w:rPr>
              <w:t xml:space="preserve"> </w:t>
            </w:r>
            <w:r>
              <w:rPr>
                <w:color w:val="1A1A1A"/>
              </w:rPr>
              <w:t>Grants</w:t>
            </w:r>
          </w:p>
        </w:tc>
        <w:tc>
          <w:tcPr>
            <w:tcW w:w="2255" w:type="dxa"/>
          </w:tcPr>
          <w:p w:rsidR="00464F9E" w:rsidRDefault="00C53234">
            <w:pPr>
              <w:pStyle w:val="TableParagraph"/>
              <w:spacing w:before="21" w:line="230" w:lineRule="exact"/>
              <w:ind w:right="62"/>
              <w:jc w:val="right"/>
            </w:pPr>
            <w:r>
              <w:rPr>
                <w:color w:val="181818"/>
              </w:rPr>
              <w:t>$</w:t>
            </w:r>
            <w:r>
              <w:rPr>
                <w:color w:val="181818"/>
                <w:spacing w:val="48"/>
              </w:rPr>
              <w:t xml:space="preserve"> </w:t>
            </w:r>
            <w:r>
              <w:rPr>
                <w:color w:val="181818"/>
              </w:rPr>
              <w:t>600,000.00</w:t>
            </w:r>
          </w:p>
        </w:tc>
      </w:tr>
      <w:tr w:rsidR="00464F9E">
        <w:trPr>
          <w:trHeight w:val="252"/>
        </w:trPr>
        <w:tc>
          <w:tcPr>
            <w:tcW w:w="4088" w:type="dxa"/>
          </w:tcPr>
          <w:p w:rsidR="00464F9E" w:rsidRDefault="00C53234">
            <w:pPr>
              <w:pStyle w:val="TableParagraph"/>
              <w:spacing w:line="231" w:lineRule="exact"/>
              <w:ind w:left="765"/>
            </w:pPr>
            <w:r>
              <w:rPr>
                <w:color w:val="1A1A1A"/>
              </w:rPr>
              <w:t>State Grants</w:t>
            </w:r>
          </w:p>
        </w:tc>
        <w:tc>
          <w:tcPr>
            <w:tcW w:w="2255" w:type="dxa"/>
          </w:tcPr>
          <w:p w:rsidR="00464F9E" w:rsidRDefault="00C53234">
            <w:pPr>
              <w:pStyle w:val="TableParagraph"/>
              <w:spacing w:before="2" w:line="230" w:lineRule="exact"/>
              <w:ind w:right="52"/>
              <w:jc w:val="right"/>
            </w:pPr>
            <w:r>
              <w:rPr>
                <w:color w:val="181818"/>
              </w:rPr>
              <w:t>1,245,151.00</w:t>
            </w:r>
          </w:p>
        </w:tc>
      </w:tr>
      <w:tr w:rsidR="00464F9E">
        <w:trPr>
          <w:trHeight w:val="251"/>
        </w:trPr>
        <w:tc>
          <w:tcPr>
            <w:tcW w:w="4088" w:type="dxa"/>
          </w:tcPr>
          <w:p w:rsidR="00464F9E" w:rsidRDefault="00C53234">
            <w:pPr>
              <w:pStyle w:val="TableParagraph"/>
              <w:spacing w:line="231" w:lineRule="exact"/>
              <w:ind w:left="766"/>
            </w:pPr>
            <w:r>
              <w:rPr>
                <w:color w:val="1A1A1A"/>
              </w:rPr>
              <w:t>Sewer</w:t>
            </w:r>
            <w:r>
              <w:rPr>
                <w:color w:val="1A1A1A"/>
                <w:spacing w:val="2"/>
              </w:rPr>
              <w:t xml:space="preserve"> </w:t>
            </w:r>
            <w:r>
              <w:rPr>
                <w:color w:val="1A1A1A"/>
              </w:rPr>
              <w:t>Charges</w:t>
            </w:r>
          </w:p>
        </w:tc>
        <w:tc>
          <w:tcPr>
            <w:tcW w:w="2255" w:type="dxa"/>
          </w:tcPr>
          <w:p w:rsidR="00464F9E" w:rsidRDefault="00C53234">
            <w:pPr>
              <w:pStyle w:val="TableParagraph"/>
              <w:spacing w:before="2" w:line="229" w:lineRule="exact"/>
              <w:ind w:right="51"/>
              <w:jc w:val="right"/>
            </w:pPr>
            <w:r>
              <w:rPr>
                <w:color w:val="181818"/>
              </w:rPr>
              <w:t>450,000.00</w:t>
            </w:r>
          </w:p>
        </w:tc>
      </w:tr>
      <w:tr w:rsidR="00464F9E">
        <w:trPr>
          <w:trHeight w:val="253"/>
        </w:trPr>
        <w:tc>
          <w:tcPr>
            <w:tcW w:w="4088" w:type="dxa"/>
          </w:tcPr>
          <w:p w:rsidR="00464F9E" w:rsidRDefault="00C53234">
            <w:pPr>
              <w:pStyle w:val="TableParagraph"/>
              <w:spacing w:line="234" w:lineRule="exact"/>
              <w:ind w:left="767"/>
            </w:pPr>
            <w:r>
              <w:rPr>
                <w:color w:val="181818"/>
              </w:rPr>
              <w:t>Sewer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81818"/>
              </w:rPr>
              <w:t>-penalty/late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81818"/>
              </w:rPr>
              <w:t>charges</w:t>
            </w:r>
          </w:p>
        </w:tc>
        <w:tc>
          <w:tcPr>
            <w:tcW w:w="2255" w:type="dxa"/>
          </w:tcPr>
          <w:p w:rsidR="00464F9E" w:rsidRDefault="00C53234">
            <w:pPr>
              <w:pStyle w:val="TableParagraph"/>
              <w:spacing w:before="3" w:line="230" w:lineRule="exact"/>
              <w:ind w:right="54"/>
              <w:jc w:val="right"/>
            </w:pPr>
            <w:r>
              <w:rPr>
                <w:color w:val="181818"/>
              </w:rPr>
              <w:t>38,000.00</w:t>
            </w:r>
          </w:p>
        </w:tc>
      </w:tr>
      <w:tr w:rsidR="00464F9E">
        <w:trPr>
          <w:trHeight w:val="269"/>
        </w:trPr>
        <w:tc>
          <w:tcPr>
            <w:tcW w:w="4088" w:type="dxa"/>
          </w:tcPr>
          <w:p w:rsidR="00464F9E" w:rsidRDefault="00C53234">
            <w:pPr>
              <w:pStyle w:val="TableParagraph"/>
              <w:spacing w:before="1" w:line="249" w:lineRule="exact"/>
              <w:ind w:left="768"/>
            </w:pPr>
            <w:r>
              <w:rPr>
                <w:color w:val="181818"/>
              </w:rPr>
              <w:t>Tapping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81818"/>
              </w:rPr>
              <w:t>Charges</w:t>
            </w:r>
          </w:p>
        </w:tc>
        <w:tc>
          <w:tcPr>
            <w:tcW w:w="2255" w:type="dxa"/>
          </w:tcPr>
          <w:p w:rsidR="00464F9E" w:rsidRDefault="00C53234">
            <w:pPr>
              <w:pStyle w:val="TableParagraph"/>
              <w:spacing w:before="4" w:line="246" w:lineRule="exact"/>
              <w:ind w:right="50"/>
              <w:jc w:val="right"/>
            </w:pPr>
            <w:r>
              <w:rPr>
                <w:color w:val="181818"/>
              </w:rPr>
              <w:t>1,000.00</w:t>
            </w:r>
          </w:p>
        </w:tc>
      </w:tr>
      <w:tr w:rsidR="00464F9E">
        <w:trPr>
          <w:trHeight w:val="288"/>
        </w:trPr>
        <w:tc>
          <w:tcPr>
            <w:tcW w:w="4088" w:type="dxa"/>
          </w:tcPr>
          <w:p w:rsidR="00464F9E" w:rsidRDefault="00C53234">
            <w:pPr>
              <w:pStyle w:val="TableParagraph"/>
              <w:spacing w:before="16" w:line="252" w:lineRule="exact"/>
              <w:ind w:left="769"/>
            </w:pPr>
            <w:r>
              <w:rPr>
                <w:color w:val="181818"/>
              </w:rPr>
              <w:t>Sewer-misc.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81818"/>
              </w:rPr>
              <w:t>Income</w:t>
            </w:r>
          </w:p>
        </w:tc>
        <w:tc>
          <w:tcPr>
            <w:tcW w:w="2255" w:type="dxa"/>
          </w:tcPr>
          <w:p w:rsidR="00464F9E" w:rsidRDefault="00C53234">
            <w:pPr>
              <w:pStyle w:val="TableParagraph"/>
              <w:spacing w:before="19" w:line="249" w:lineRule="exact"/>
              <w:ind w:right="48"/>
              <w:jc w:val="right"/>
            </w:pPr>
            <w:r>
              <w:rPr>
                <w:color w:val="181818"/>
                <w:u w:val="thick" w:color="505050"/>
              </w:rPr>
              <w:t>5,000.00</w:t>
            </w:r>
          </w:p>
        </w:tc>
      </w:tr>
      <w:tr w:rsidR="00464F9E">
        <w:trPr>
          <w:trHeight w:val="293"/>
        </w:trPr>
        <w:tc>
          <w:tcPr>
            <w:tcW w:w="4088" w:type="dxa"/>
          </w:tcPr>
          <w:p w:rsidR="00464F9E" w:rsidRDefault="00C53234">
            <w:pPr>
              <w:pStyle w:val="TableParagraph"/>
              <w:spacing w:before="19"/>
              <w:ind w:left="1211"/>
              <w:rPr>
                <w:b/>
              </w:rPr>
            </w:pPr>
            <w:r>
              <w:rPr>
                <w:b/>
                <w:color w:val="1C1C1C"/>
              </w:rPr>
              <w:t>Total</w:t>
            </w:r>
            <w:r>
              <w:rPr>
                <w:b/>
                <w:color w:val="1C1C1C"/>
                <w:spacing w:val="-4"/>
              </w:rPr>
              <w:t xml:space="preserve"> </w:t>
            </w:r>
            <w:r>
              <w:rPr>
                <w:b/>
                <w:color w:val="1C1C1C"/>
              </w:rPr>
              <w:t>Revenues</w:t>
            </w:r>
          </w:p>
        </w:tc>
        <w:tc>
          <w:tcPr>
            <w:tcW w:w="2255" w:type="dxa"/>
          </w:tcPr>
          <w:p w:rsidR="00464F9E" w:rsidRDefault="00C53234">
            <w:pPr>
              <w:pStyle w:val="TableParagraph"/>
              <w:spacing w:before="20"/>
              <w:ind w:right="54"/>
              <w:jc w:val="right"/>
              <w:rPr>
                <w:b/>
              </w:rPr>
            </w:pPr>
            <w:r>
              <w:rPr>
                <w:rFonts w:ascii="Arial Narrow"/>
                <w:b/>
                <w:color w:val="181818"/>
                <w:sz w:val="21"/>
              </w:rPr>
              <w:t>$</w:t>
            </w:r>
            <w:r>
              <w:rPr>
                <w:rFonts w:ascii="Arial Narrow"/>
                <w:b/>
                <w:color w:val="181818"/>
                <w:spacing w:val="8"/>
                <w:sz w:val="21"/>
              </w:rPr>
              <w:t xml:space="preserve"> </w:t>
            </w:r>
            <w:r>
              <w:rPr>
                <w:b/>
                <w:color w:val="181818"/>
              </w:rPr>
              <w:t>2,339,151.00</w:t>
            </w:r>
          </w:p>
        </w:tc>
      </w:tr>
    </w:tbl>
    <w:p w:rsidR="00464F9E" w:rsidRDefault="00464F9E">
      <w:pPr>
        <w:pStyle w:val="BodyText"/>
        <w:spacing w:before="8"/>
        <w:rPr>
          <w:sz w:val="15"/>
        </w:rPr>
      </w:pPr>
    </w:p>
    <w:p w:rsidR="00464F9E" w:rsidRDefault="00464F9E">
      <w:pPr>
        <w:rPr>
          <w:sz w:val="15"/>
        </w:rPr>
        <w:sectPr w:rsidR="00464F9E">
          <w:type w:val="continuous"/>
          <w:pgSz w:w="12240" w:h="20160"/>
          <w:pgMar w:top="460" w:right="1380" w:bottom="280" w:left="1260" w:header="720" w:footer="720" w:gutter="0"/>
          <w:cols w:space="720"/>
        </w:sectPr>
      </w:pPr>
    </w:p>
    <w:p w:rsidR="00464F9E" w:rsidRDefault="00C53234">
      <w:pPr>
        <w:pStyle w:val="Heading1"/>
        <w:spacing w:before="123"/>
        <w:ind w:left="164"/>
      </w:pPr>
      <w:r>
        <w:rPr>
          <w:color w:val="1C1C1C"/>
        </w:rPr>
        <w:lastRenderedPageBreak/>
        <w:t>SEWER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EXPENSES</w:t>
      </w:r>
    </w:p>
    <w:p w:rsidR="00464F9E" w:rsidRDefault="00C53234">
      <w:pPr>
        <w:spacing w:before="45" w:line="271" w:lineRule="auto"/>
        <w:ind w:left="969" w:right="383" w:hanging="3"/>
      </w:pPr>
      <w:r>
        <w:rPr>
          <w:color w:val="171717"/>
        </w:rPr>
        <w:t>Advertising &amp; Publications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Association Dues &amp; fees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Building Repair &amp; Maintenance</w:t>
      </w:r>
      <w:r>
        <w:rPr>
          <w:color w:val="171717"/>
          <w:spacing w:val="-52"/>
        </w:rPr>
        <w:t xml:space="preserve"> </w:t>
      </w:r>
      <w:r>
        <w:rPr>
          <w:color w:val="171717"/>
        </w:rPr>
        <w:t>Data Processing Costs</w:t>
      </w:r>
      <w:r>
        <w:rPr>
          <w:color w:val="171717"/>
          <w:spacing w:val="1"/>
        </w:rPr>
        <w:t xml:space="preserve"> </w:t>
      </w:r>
      <w:r>
        <w:rPr>
          <w:color w:val="181818"/>
        </w:rPr>
        <w:t>EQUIPMENT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OPERATING</w:t>
      </w:r>
    </w:p>
    <w:p w:rsidR="00464F9E" w:rsidRDefault="00C53234">
      <w:pPr>
        <w:spacing w:before="4" w:line="271" w:lineRule="auto"/>
        <w:ind w:left="969" w:right="170" w:hanging="1"/>
      </w:pPr>
      <w:r>
        <w:rPr>
          <w:color w:val="181818"/>
        </w:rPr>
        <w:t>COSTS Equipment, Repair &amp;</w:t>
      </w:r>
      <w:r>
        <w:rPr>
          <w:color w:val="181818"/>
          <w:spacing w:val="1"/>
        </w:rPr>
        <w:t xml:space="preserve"> </w:t>
      </w:r>
      <w:r>
        <w:rPr>
          <w:color w:val="181818"/>
          <w:spacing w:val="-1"/>
        </w:rPr>
        <w:t>Maintenance</w:t>
      </w:r>
      <w:r>
        <w:rPr>
          <w:color w:val="181818"/>
          <w:spacing w:val="-12"/>
        </w:rPr>
        <w:t xml:space="preserve"> </w:t>
      </w:r>
      <w:r>
        <w:rPr>
          <w:color w:val="181818"/>
        </w:rPr>
        <w:t>Insurance</w:t>
      </w:r>
      <w:r>
        <w:rPr>
          <w:color w:val="181818"/>
          <w:spacing w:val="-11"/>
        </w:rPr>
        <w:t xml:space="preserve"> </w:t>
      </w:r>
      <w:r>
        <w:rPr>
          <w:color w:val="181818"/>
        </w:rPr>
        <w:t>&amp;</w:t>
      </w:r>
      <w:r>
        <w:rPr>
          <w:color w:val="181818"/>
          <w:spacing w:val="-10"/>
        </w:rPr>
        <w:t xml:space="preserve"> </w:t>
      </w:r>
      <w:r>
        <w:rPr>
          <w:color w:val="181818"/>
        </w:rPr>
        <w:t>Bonding</w:t>
      </w:r>
      <w:r>
        <w:rPr>
          <w:color w:val="181818"/>
          <w:spacing w:val="-52"/>
        </w:rPr>
        <w:t xml:space="preserve"> </w:t>
      </w:r>
      <w:r>
        <w:rPr>
          <w:color w:val="181818"/>
        </w:rPr>
        <w:t>Liability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Insurance</w:t>
      </w:r>
    </w:p>
    <w:p w:rsidR="00464F9E" w:rsidRDefault="00C53234">
      <w:pPr>
        <w:spacing w:before="2" w:line="271" w:lineRule="auto"/>
        <w:ind w:left="969" w:right="947"/>
      </w:pPr>
      <w:r>
        <w:rPr>
          <w:color w:val="1C1C1C"/>
        </w:rPr>
        <w:t>Contingency</w:t>
      </w:r>
      <w:r>
        <w:rPr>
          <w:color w:val="1C1C1C"/>
          <w:spacing w:val="55"/>
        </w:rPr>
        <w:t xml:space="preserve"> </w:t>
      </w:r>
      <w:r>
        <w:rPr>
          <w:color w:val="1C1C1C"/>
        </w:rPr>
        <w:t>Items</w:t>
      </w:r>
      <w:r>
        <w:rPr>
          <w:color w:val="1C1C1C"/>
          <w:spacing w:val="1"/>
        </w:rPr>
        <w:t xml:space="preserve"> </w:t>
      </w:r>
      <w:r>
        <w:rPr>
          <w:color w:val="171717"/>
        </w:rPr>
        <w:t>Office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Supplies/Expenses</w:t>
      </w:r>
    </w:p>
    <w:p w:rsidR="00464F9E" w:rsidRDefault="00C53234">
      <w:pPr>
        <w:spacing w:before="1" w:line="271" w:lineRule="auto"/>
        <w:ind w:left="970" w:right="627" w:hanging="1"/>
      </w:pPr>
      <w:r>
        <w:rPr>
          <w:color w:val="171717"/>
        </w:rPr>
        <w:t>Operating Supplies/Expenses</w:t>
      </w:r>
      <w:r>
        <w:rPr>
          <w:color w:val="171717"/>
          <w:spacing w:val="-52"/>
        </w:rPr>
        <w:t xml:space="preserve"> </w:t>
      </w:r>
      <w:r>
        <w:rPr>
          <w:color w:val="171717"/>
        </w:rPr>
        <w:t>Contract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Operator</w:t>
      </w:r>
    </w:p>
    <w:p w:rsidR="00464F9E" w:rsidRDefault="00C53234">
      <w:pPr>
        <w:spacing w:before="1" w:line="271" w:lineRule="auto"/>
        <w:ind w:left="970" w:hanging="1"/>
      </w:pPr>
      <w:r>
        <w:rPr>
          <w:color w:val="1A1A1A"/>
        </w:rPr>
        <w:t>Plant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System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Repair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&amp;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Maintenance</w:t>
      </w:r>
      <w:r>
        <w:rPr>
          <w:color w:val="1A1A1A"/>
          <w:spacing w:val="-52"/>
        </w:rPr>
        <w:t xml:space="preserve"> </w:t>
      </w:r>
      <w:r>
        <w:rPr>
          <w:color w:val="1A1A1A"/>
        </w:rPr>
        <w:t>Rental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Equipment</w:t>
      </w:r>
    </w:p>
    <w:p w:rsidR="00700FD2" w:rsidRDefault="00C53234">
      <w:pPr>
        <w:spacing w:before="2" w:line="271" w:lineRule="auto"/>
        <w:ind w:left="970" w:right="1647" w:hanging="1"/>
        <w:rPr>
          <w:color w:val="1A1A1A"/>
        </w:rPr>
      </w:pPr>
      <w:r>
        <w:rPr>
          <w:color w:val="1B1B1B"/>
        </w:rPr>
        <w:t>Lease Real Estate</w:t>
      </w:r>
      <w:r>
        <w:rPr>
          <w:color w:val="1B1B1B"/>
          <w:spacing w:val="-52"/>
        </w:rPr>
        <w:t xml:space="preserve"> </w:t>
      </w:r>
      <w:r>
        <w:rPr>
          <w:color w:val="181818"/>
        </w:rPr>
        <w:t>Salary Office</w:t>
      </w:r>
      <w:r>
        <w:rPr>
          <w:color w:val="181818"/>
          <w:spacing w:val="1"/>
        </w:rPr>
        <w:t xml:space="preserve"> </w:t>
      </w:r>
      <w:r>
        <w:rPr>
          <w:color w:val="181818"/>
          <w:spacing w:val="-1"/>
        </w:rPr>
        <w:t xml:space="preserve">Salary </w:t>
      </w:r>
      <w:r>
        <w:rPr>
          <w:color w:val="181818"/>
        </w:rPr>
        <w:t>Supervisor</w:t>
      </w:r>
      <w:r>
        <w:rPr>
          <w:color w:val="181818"/>
          <w:spacing w:val="-52"/>
        </w:rPr>
        <w:t xml:space="preserve"> </w:t>
      </w:r>
      <w:r>
        <w:rPr>
          <w:color w:val="1A1A1A"/>
        </w:rPr>
        <w:t>Salary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Other</w:t>
      </w:r>
    </w:p>
    <w:p w:rsidR="00700FD2" w:rsidRDefault="00700FD2">
      <w:pPr>
        <w:spacing w:before="2" w:line="271" w:lineRule="auto"/>
        <w:ind w:left="970" w:right="1647" w:hanging="1"/>
        <w:rPr>
          <w:color w:val="1B1B1B"/>
          <w:sz w:val="18"/>
        </w:rPr>
      </w:pPr>
      <w:r>
        <w:rPr>
          <w:color w:val="1B1B1B"/>
        </w:rPr>
        <w:t>Salary</w:t>
      </w:r>
      <w:r w:rsidRPr="00700FD2">
        <w:rPr>
          <w:color w:val="1B1B1B"/>
          <w:sz w:val="18"/>
        </w:rPr>
        <w:t xml:space="preserve"> Billing Clerk</w:t>
      </w:r>
    </w:p>
    <w:p w:rsidR="00700FD2" w:rsidRDefault="00700FD2">
      <w:pPr>
        <w:spacing w:before="2" w:line="271" w:lineRule="auto"/>
        <w:ind w:left="970" w:right="1647" w:hanging="1"/>
        <w:rPr>
          <w:color w:val="1B1B1B"/>
        </w:rPr>
      </w:pPr>
      <w:r>
        <w:rPr>
          <w:color w:val="1B1B1B"/>
        </w:rPr>
        <w:t>Custodial</w:t>
      </w:r>
    </w:p>
    <w:p w:rsidR="00700FD2" w:rsidRPr="00700FD2" w:rsidRDefault="00700FD2">
      <w:pPr>
        <w:spacing w:before="2" w:line="271" w:lineRule="auto"/>
        <w:ind w:left="970" w:right="1647" w:hanging="1"/>
        <w:rPr>
          <w:color w:val="1A1A1A"/>
          <w:spacing w:val="1"/>
          <w:sz w:val="18"/>
        </w:rPr>
      </w:pPr>
      <w:r>
        <w:rPr>
          <w:color w:val="1B1B1B"/>
        </w:rPr>
        <w:t xml:space="preserve">Salary </w:t>
      </w:r>
      <w:r w:rsidRPr="00700FD2">
        <w:rPr>
          <w:color w:val="1B1B1B"/>
          <w:sz w:val="18"/>
        </w:rPr>
        <w:t>PW Director</w:t>
      </w:r>
      <w:r w:rsidR="00C53234" w:rsidRPr="00700FD2">
        <w:rPr>
          <w:color w:val="1A1A1A"/>
          <w:spacing w:val="1"/>
          <w:sz w:val="14"/>
        </w:rPr>
        <w:t xml:space="preserve"> </w:t>
      </w:r>
    </w:p>
    <w:p w:rsidR="00464F9E" w:rsidRDefault="00C53234">
      <w:pPr>
        <w:spacing w:before="2" w:line="271" w:lineRule="auto"/>
        <w:ind w:left="970" w:right="1647" w:hanging="1"/>
      </w:pPr>
      <w:r>
        <w:rPr>
          <w:color w:val="1C1C1C"/>
        </w:rPr>
        <w:t>Group Insurance</w:t>
      </w:r>
      <w:r>
        <w:rPr>
          <w:color w:val="1C1C1C"/>
          <w:spacing w:val="1"/>
        </w:rPr>
        <w:t xml:space="preserve"> </w:t>
      </w:r>
      <w:r>
        <w:rPr>
          <w:color w:val="1E1E1E"/>
        </w:rPr>
        <w:t>Retirement</w:t>
      </w:r>
    </w:p>
    <w:p w:rsidR="00464F9E" w:rsidRDefault="00316108">
      <w:pPr>
        <w:spacing w:before="4" w:line="271" w:lineRule="auto"/>
        <w:ind w:left="970" w:right="114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33" type="#_x0000_t202" style="position:absolute;left:0;text-align:left;margin-left:112.6pt;margin-top:22.55pt;width:28.2pt;height:28.1pt;z-index:-15859712;mso-position-horizontal-relative:page" filled="f" stroked="f">
            <v:textbox style="mso-next-textbox:#docshape1" inset="0,0,0,0">
              <w:txbxContent>
                <w:p w:rsidR="00464F9E" w:rsidRDefault="00C53234">
                  <w:pPr>
                    <w:spacing w:before="29"/>
                    <w:rPr>
                      <w:sz w:val="33"/>
                    </w:rPr>
                  </w:pPr>
                  <w:proofErr w:type="spellStart"/>
                  <w:proofErr w:type="gramStart"/>
                  <w:r>
                    <w:rPr>
                      <w:color w:val="1C1C1C"/>
                      <w:w w:val="95"/>
                      <w:sz w:val="33"/>
                    </w:rPr>
                    <w:t>uccs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="00C53234">
        <w:rPr>
          <w:color w:val="1A1A1A"/>
        </w:rPr>
        <w:t>Workers</w:t>
      </w:r>
      <w:r w:rsidR="00C53234">
        <w:rPr>
          <w:color w:val="1A1A1A"/>
          <w:spacing w:val="-14"/>
        </w:rPr>
        <w:t xml:space="preserve"> </w:t>
      </w:r>
      <w:r w:rsidR="00C53234">
        <w:rPr>
          <w:color w:val="1A1A1A"/>
        </w:rPr>
        <w:t>Compensation</w:t>
      </w:r>
      <w:r w:rsidR="00C53234">
        <w:rPr>
          <w:color w:val="1A1A1A"/>
          <w:spacing w:val="-52"/>
        </w:rPr>
        <w:t xml:space="preserve"> </w:t>
      </w:r>
      <w:r w:rsidR="00C53234">
        <w:rPr>
          <w:color w:val="1C1C1C"/>
        </w:rPr>
        <w:t>Uniform</w:t>
      </w:r>
      <w:r w:rsidR="00C53234">
        <w:rPr>
          <w:color w:val="1C1C1C"/>
          <w:spacing w:val="-4"/>
        </w:rPr>
        <w:t xml:space="preserve"> </w:t>
      </w:r>
      <w:r w:rsidR="00C53234">
        <w:rPr>
          <w:color w:val="1C1C1C"/>
        </w:rPr>
        <w:t>Rental</w:t>
      </w:r>
    </w:p>
    <w:p w:rsidR="00464F9E" w:rsidRDefault="00464F9E">
      <w:pPr>
        <w:pStyle w:val="BodyText"/>
        <w:spacing w:before="10"/>
        <w:rPr>
          <w:sz w:val="25"/>
        </w:rPr>
      </w:pPr>
    </w:p>
    <w:p w:rsidR="00464F9E" w:rsidRDefault="00C53234">
      <w:pPr>
        <w:spacing w:line="271" w:lineRule="auto"/>
        <w:ind w:left="996" w:right="69" w:firstLine="2"/>
      </w:pPr>
      <w:r>
        <w:rPr>
          <w:color w:val="1B1B1B"/>
        </w:rPr>
        <w:t>Telephone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Education/Workshops/Conferences</w:t>
      </w:r>
      <w:r>
        <w:rPr>
          <w:color w:val="1B1B1B"/>
          <w:spacing w:val="-52"/>
        </w:rPr>
        <w:t xml:space="preserve"> </w:t>
      </w:r>
      <w:r>
        <w:rPr>
          <w:color w:val="1B1B1B"/>
        </w:rPr>
        <w:t>Travel</w:t>
      </w:r>
    </w:p>
    <w:p w:rsidR="00464F9E" w:rsidRDefault="00C53234">
      <w:pPr>
        <w:spacing w:line="252" w:lineRule="exact"/>
        <w:ind w:left="996"/>
      </w:pPr>
      <w:r>
        <w:rPr>
          <w:color w:val="1E1E1E"/>
        </w:rPr>
        <w:t>Utilities</w:t>
      </w:r>
    </w:p>
    <w:p w:rsidR="00464F9E" w:rsidRDefault="00C53234">
      <w:pPr>
        <w:spacing w:before="33" w:line="271" w:lineRule="auto"/>
        <w:ind w:left="996" w:right="1842" w:hanging="1"/>
      </w:pPr>
      <w:r>
        <w:rPr>
          <w:color w:val="181818"/>
        </w:rPr>
        <w:t>Sewer-Medical</w:t>
      </w:r>
      <w:r>
        <w:rPr>
          <w:color w:val="181818"/>
          <w:spacing w:val="-52"/>
        </w:rPr>
        <w:t xml:space="preserve"> </w:t>
      </w:r>
      <w:r>
        <w:rPr>
          <w:color w:val="181818"/>
        </w:rPr>
        <w:t>Capital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Outlay</w:t>
      </w:r>
    </w:p>
    <w:p w:rsidR="00464F9E" w:rsidRDefault="00C53234">
      <w:pPr>
        <w:spacing w:line="271" w:lineRule="auto"/>
        <w:ind w:left="996" w:right="644" w:hanging="1"/>
      </w:pPr>
      <w:r>
        <w:rPr>
          <w:color w:val="1A1A1A"/>
        </w:rPr>
        <w:t>Property Damage Settlement</w:t>
      </w:r>
      <w:r>
        <w:rPr>
          <w:color w:val="1A1A1A"/>
          <w:spacing w:val="-52"/>
        </w:rPr>
        <w:t xml:space="preserve"> </w:t>
      </w:r>
      <w:r>
        <w:rPr>
          <w:color w:val="1A1A1A"/>
        </w:rPr>
        <w:t>Medicare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Insurance</w:t>
      </w:r>
    </w:p>
    <w:p w:rsidR="00464F9E" w:rsidRDefault="00C53234">
      <w:pPr>
        <w:spacing w:line="252" w:lineRule="exact"/>
        <w:ind w:left="996"/>
      </w:pPr>
      <w:r>
        <w:rPr>
          <w:color w:val="1F1F1F"/>
        </w:rPr>
        <w:t>FICA</w:t>
      </w:r>
    </w:p>
    <w:p w:rsidR="00464F9E" w:rsidRDefault="00C53234">
      <w:pPr>
        <w:spacing w:before="7"/>
        <w:rPr>
          <w:sz w:val="35"/>
        </w:rPr>
      </w:pPr>
      <w:r>
        <w:br w:type="column"/>
      </w:r>
    </w:p>
    <w:p w:rsidR="00464F9E" w:rsidRDefault="00C53234">
      <w:pPr>
        <w:spacing w:before="1"/>
        <w:ind w:right="2915"/>
        <w:jc w:val="right"/>
      </w:pPr>
      <w:r>
        <w:rPr>
          <w:color w:val="1B1B1B"/>
        </w:rPr>
        <w:t>$</w:t>
      </w:r>
      <w:r>
        <w:rPr>
          <w:color w:val="1B1B1B"/>
          <w:spacing w:val="-11"/>
        </w:rPr>
        <w:t xml:space="preserve"> </w:t>
      </w:r>
      <w:r>
        <w:rPr>
          <w:color w:val="1B1B1B"/>
        </w:rPr>
        <w:t>300.00</w:t>
      </w:r>
    </w:p>
    <w:p w:rsidR="00464F9E" w:rsidRDefault="00C53234">
      <w:pPr>
        <w:spacing w:before="35"/>
        <w:ind w:right="2915"/>
        <w:jc w:val="right"/>
      </w:pPr>
      <w:r>
        <w:rPr>
          <w:color w:val="1B1B1B"/>
        </w:rPr>
        <w:t>300.00</w:t>
      </w:r>
    </w:p>
    <w:p w:rsidR="00464F9E" w:rsidRDefault="00C53234">
      <w:pPr>
        <w:spacing w:before="30"/>
        <w:ind w:right="2914"/>
        <w:jc w:val="right"/>
      </w:pPr>
      <w:r>
        <w:rPr>
          <w:color w:val="1B1B1B"/>
        </w:rPr>
        <w:t>1,000.00</w:t>
      </w:r>
    </w:p>
    <w:p w:rsidR="00464F9E" w:rsidRDefault="00C53234">
      <w:pPr>
        <w:spacing w:before="35"/>
        <w:ind w:right="2914"/>
        <w:jc w:val="right"/>
      </w:pPr>
      <w:r>
        <w:rPr>
          <w:color w:val="1B1B1B"/>
        </w:rPr>
        <w:t>2,000.00</w:t>
      </w:r>
    </w:p>
    <w:p w:rsidR="00464F9E" w:rsidRDefault="00C53234">
      <w:pPr>
        <w:spacing w:before="32"/>
        <w:ind w:right="2916"/>
        <w:jc w:val="right"/>
      </w:pPr>
      <w:r>
        <w:rPr>
          <w:color w:val="1B1B1B"/>
        </w:rPr>
        <w:t>15,000.00</w:t>
      </w:r>
    </w:p>
    <w:p w:rsidR="00464F9E" w:rsidRDefault="00C53234">
      <w:pPr>
        <w:spacing w:before="36"/>
        <w:ind w:right="2916"/>
        <w:jc w:val="right"/>
      </w:pPr>
      <w:r>
        <w:rPr>
          <w:color w:val="1B1B1B"/>
        </w:rPr>
        <w:t>585,000.00</w:t>
      </w:r>
    </w:p>
    <w:p w:rsidR="00464F9E" w:rsidRDefault="00C53234">
      <w:pPr>
        <w:spacing w:before="34"/>
        <w:ind w:right="2914"/>
        <w:jc w:val="right"/>
      </w:pPr>
      <w:r>
        <w:rPr>
          <w:color w:val="1B1B1B"/>
        </w:rPr>
        <w:t>10,000.00</w:t>
      </w:r>
    </w:p>
    <w:p w:rsidR="00464F9E" w:rsidRDefault="00C53234">
      <w:pPr>
        <w:spacing w:before="34"/>
        <w:ind w:right="2909"/>
        <w:jc w:val="right"/>
      </w:pPr>
      <w:r>
        <w:rPr>
          <w:color w:val="1B1B1B"/>
        </w:rPr>
        <w:t>2,000.00</w:t>
      </w:r>
    </w:p>
    <w:p w:rsidR="00464F9E" w:rsidRDefault="00C53234">
      <w:pPr>
        <w:spacing w:before="35"/>
        <w:ind w:right="2908"/>
        <w:jc w:val="right"/>
      </w:pPr>
      <w:r>
        <w:rPr>
          <w:color w:val="1B1B1B"/>
        </w:rPr>
        <w:t>0.00</w:t>
      </w:r>
    </w:p>
    <w:p w:rsidR="00464F9E" w:rsidRDefault="00C53234">
      <w:pPr>
        <w:spacing w:before="30"/>
        <w:ind w:right="2905"/>
        <w:jc w:val="right"/>
      </w:pPr>
      <w:r>
        <w:rPr>
          <w:color w:val="1B1B1B"/>
        </w:rPr>
        <w:t>1,000.00</w:t>
      </w:r>
    </w:p>
    <w:p w:rsidR="00464F9E" w:rsidRDefault="00C53234">
      <w:pPr>
        <w:spacing w:before="35"/>
        <w:ind w:right="2910"/>
        <w:jc w:val="right"/>
      </w:pPr>
      <w:r>
        <w:rPr>
          <w:color w:val="1B1B1B"/>
        </w:rPr>
        <w:t>40,000.00</w:t>
      </w:r>
    </w:p>
    <w:p w:rsidR="00464F9E" w:rsidRDefault="00C53234">
      <w:pPr>
        <w:spacing w:before="32"/>
        <w:ind w:right="2905"/>
        <w:jc w:val="right"/>
      </w:pPr>
      <w:r>
        <w:rPr>
          <w:color w:val="1B1B1B"/>
        </w:rPr>
        <w:t>0.00</w:t>
      </w:r>
    </w:p>
    <w:p w:rsidR="00464F9E" w:rsidRDefault="00C53234">
      <w:pPr>
        <w:spacing w:before="34"/>
        <w:ind w:right="2917"/>
        <w:jc w:val="right"/>
      </w:pPr>
      <w:r>
        <w:rPr>
          <w:color w:val="1B1B1B"/>
        </w:rPr>
        <w:t>1,320,151.00</w:t>
      </w:r>
    </w:p>
    <w:p w:rsidR="00464F9E" w:rsidRDefault="00C53234">
      <w:pPr>
        <w:spacing w:before="34"/>
        <w:ind w:right="2906"/>
        <w:jc w:val="right"/>
      </w:pPr>
      <w:r>
        <w:rPr>
          <w:color w:val="1B1B1B"/>
        </w:rPr>
        <w:t>2,000.00</w:t>
      </w:r>
    </w:p>
    <w:p w:rsidR="00464F9E" w:rsidRDefault="00C53234">
      <w:pPr>
        <w:spacing w:before="32"/>
        <w:ind w:right="2906"/>
        <w:jc w:val="right"/>
      </w:pPr>
      <w:r>
        <w:rPr>
          <w:color w:val="1B1B1B"/>
        </w:rPr>
        <w:t>600.00</w:t>
      </w:r>
    </w:p>
    <w:p w:rsidR="00464F9E" w:rsidRDefault="00C53234">
      <w:pPr>
        <w:spacing w:before="37"/>
        <w:ind w:right="2906"/>
        <w:jc w:val="right"/>
      </w:pPr>
      <w:r>
        <w:rPr>
          <w:color w:val="1B1B1B"/>
        </w:rPr>
        <w:t>6,250.00</w:t>
      </w:r>
    </w:p>
    <w:p w:rsidR="00464F9E" w:rsidRDefault="00700FD2">
      <w:pPr>
        <w:spacing w:before="29"/>
        <w:ind w:right="2908"/>
        <w:jc w:val="right"/>
      </w:pPr>
      <w:r>
        <w:rPr>
          <w:color w:val="1B1B1B"/>
        </w:rPr>
        <w:t>15</w:t>
      </w:r>
      <w:r w:rsidR="00C53234">
        <w:rPr>
          <w:color w:val="1B1B1B"/>
        </w:rPr>
        <w:t>,000.00</w:t>
      </w:r>
    </w:p>
    <w:p w:rsidR="00464F9E" w:rsidRDefault="00C53234">
      <w:pPr>
        <w:spacing w:before="35"/>
        <w:ind w:right="2912"/>
        <w:jc w:val="right"/>
        <w:rPr>
          <w:color w:val="1B1B1B"/>
        </w:rPr>
      </w:pPr>
      <w:r>
        <w:rPr>
          <w:color w:val="1B1B1B"/>
        </w:rPr>
        <w:t>221,321.00</w:t>
      </w:r>
    </w:p>
    <w:p w:rsidR="00700FD2" w:rsidRDefault="00700FD2" w:rsidP="00700FD2">
      <w:pPr>
        <w:spacing w:before="35"/>
        <w:ind w:right="2912"/>
        <w:jc w:val="right"/>
        <w:rPr>
          <w:color w:val="1B1B1B"/>
        </w:rPr>
      </w:pPr>
      <w:r>
        <w:rPr>
          <w:color w:val="1B1B1B"/>
        </w:rPr>
        <w:t>14,560.00</w:t>
      </w:r>
    </w:p>
    <w:p w:rsidR="00700FD2" w:rsidRDefault="00700FD2" w:rsidP="00700FD2">
      <w:pPr>
        <w:spacing w:before="35"/>
        <w:ind w:right="2912"/>
        <w:jc w:val="right"/>
        <w:rPr>
          <w:color w:val="1B1B1B"/>
        </w:rPr>
      </w:pPr>
      <w:r>
        <w:rPr>
          <w:color w:val="1B1B1B"/>
        </w:rPr>
        <w:t>5,200.00</w:t>
      </w:r>
    </w:p>
    <w:p w:rsidR="00700FD2" w:rsidRPr="00700FD2" w:rsidRDefault="00700FD2" w:rsidP="00700FD2">
      <w:pPr>
        <w:spacing w:before="35"/>
        <w:ind w:right="2912"/>
        <w:jc w:val="right"/>
        <w:rPr>
          <w:color w:val="1B1B1B"/>
        </w:rPr>
      </w:pPr>
      <w:r>
        <w:rPr>
          <w:color w:val="1B1B1B"/>
        </w:rPr>
        <w:t>10,000.00</w:t>
      </w:r>
    </w:p>
    <w:p w:rsidR="00464F9E" w:rsidRDefault="00C53234">
      <w:pPr>
        <w:spacing w:before="32"/>
        <w:ind w:right="2907"/>
        <w:jc w:val="right"/>
      </w:pPr>
      <w:r>
        <w:rPr>
          <w:color w:val="1B1B1B"/>
        </w:rPr>
        <w:t>47,500.00</w:t>
      </w:r>
    </w:p>
    <w:p w:rsidR="00464F9E" w:rsidRDefault="00C53234">
      <w:pPr>
        <w:spacing w:before="34"/>
        <w:ind w:right="2906"/>
        <w:jc w:val="right"/>
      </w:pPr>
      <w:r>
        <w:rPr>
          <w:color w:val="1B1B1B"/>
        </w:rPr>
        <w:t>42,000.00</w:t>
      </w:r>
    </w:p>
    <w:p w:rsidR="00464F9E" w:rsidRDefault="00C53234">
      <w:pPr>
        <w:spacing w:before="36"/>
        <w:ind w:right="2900"/>
        <w:jc w:val="right"/>
      </w:pPr>
      <w:r>
        <w:rPr>
          <w:color w:val="1B1B1B"/>
        </w:rPr>
        <w:t>7,500.00</w:t>
      </w:r>
    </w:p>
    <w:p w:rsidR="00464F9E" w:rsidRDefault="00C53234">
      <w:pPr>
        <w:spacing w:before="32"/>
        <w:ind w:right="2894"/>
        <w:jc w:val="right"/>
      </w:pPr>
      <w:r>
        <w:rPr>
          <w:color w:val="1B1B1B"/>
        </w:rPr>
        <w:t>0.00</w:t>
      </w:r>
    </w:p>
    <w:p w:rsidR="00464F9E" w:rsidRDefault="00C53234">
      <w:pPr>
        <w:spacing w:before="37"/>
        <w:ind w:right="2890"/>
        <w:jc w:val="right"/>
      </w:pPr>
      <w:r>
        <w:rPr>
          <w:color w:val="1B1B1B"/>
        </w:rPr>
        <w:t>500.00</w:t>
      </w:r>
    </w:p>
    <w:p w:rsidR="00464F9E" w:rsidRDefault="00C53234">
      <w:pPr>
        <w:spacing w:before="33"/>
        <w:ind w:right="2892"/>
        <w:jc w:val="right"/>
      </w:pPr>
      <w:r>
        <w:rPr>
          <w:color w:val="1B1B1B"/>
        </w:rPr>
        <w:t>1,800.00</w:t>
      </w:r>
    </w:p>
    <w:p w:rsidR="00464F9E" w:rsidRDefault="00C53234">
      <w:pPr>
        <w:spacing w:before="36"/>
        <w:ind w:right="2892"/>
        <w:jc w:val="right"/>
      </w:pPr>
      <w:r>
        <w:rPr>
          <w:color w:val="1B1B1B"/>
        </w:rPr>
        <w:t>500.00</w:t>
      </w:r>
    </w:p>
    <w:p w:rsidR="00464F9E" w:rsidRDefault="00C53234">
      <w:pPr>
        <w:spacing w:before="28"/>
        <w:ind w:right="2891"/>
        <w:jc w:val="right"/>
      </w:pPr>
      <w:r>
        <w:rPr>
          <w:color w:val="1B1B1B"/>
        </w:rPr>
        <w:t>500.00</w:t>
      </w:r>
    </w:p>
    <w:p w:rsidR="00464F9E" w:rsidRDefault="00C53234">
      <w:pPr>
        <w:spacing w:before="36"/>
        <w:ind w:right="2894"/>
        <w:jc w:val="right"/>
      </w:pPr>
      <w:r>
        <w:rPr>
          <w:color w:val="1B1B1B"/>
        </w:rPr>
        <w:t>18,000.00</w:t>
      </w:r>
    </w:p>
    <w:p w:rsidR="00464F9E" w:rsidRDefault="00C53234">
      <w:pPr>
        <w:spacing w:before="32"/>
        <w:ind w:right="2889"/>
        <w:jc w:val="right"/>
      </w:pPr>
      <w:r>
        <w:rPr>
          <w:color w:val="1B1B1B"/>
        </w:rPr>
        <w:t>200.00</w:t>
      </w:r>
    </w:p>
    <w:p w:rsidR="00464F9E" w:rsidRDefault="00C53234">
      <w:pPr>
        <w:spacing w:before="31"/>
        <w:ind w:right="2888"/>
        <w:jc w:val="right"/>
      </w:pPr>
      <w:r>
        <w:rPr>
          <w:color w:val="1B1B1B"/>
        </w:rPr>
        <w:t>0.00</w:t>
      </w:r>
    </w:p>
    <w:p w:rsidR="00464F9E" w:rsidRDefault="00C53234">
      <w:pPr>
        <w:spacing w:before="34"/>
        <w:ind w:right="2891"/>
        <w:jc w:val="right"/>
      </w:pPr>
      <w:r>
        <w:rPr>
          <w:color w:val="1B1B1B"/>
        </w:rPr>
        <w:t>1,000.00</w:t>
      </w:r>
    </w:p>
    <w:p w:rsidR="00464F9E" w:rsidRDefault="00C53234">
      <w:pPr>
        <w:spacing w:before="30" w:line="241" w:lineRule="exact"/>
        <w:ind w:right="2886"/>
        <w:jc w:val="right"/>
      </w:pPr>
      <w:r>
        <w:rPr>
          <w:color w:val="1B1B1B"/>
        </w:rPr>
        <w:t>2,000.00</w:t>
      </w:r>
    </w:p>
    <w:p w:rsidR="00464F9E" w:rsidRDefault="00C53234">
      <w:pPr>
        <w:spacing w:line="371" w:lineRule="exact"/>
        <w:ind w:right="2885"/>
        <w:jc w:val="right"/>
      </w:pPr>
      <w:r>
        <w:rPr>
          <w:color w:val="1B1B1B"/>
          <w:w w:val="95"/>
        </w:rPr>
        <w:t>2</w:t>
      </w:r>
      <w:r w:rsidR="001445F3">
        <w:rPr>
          <w:rFonts w:ascii="Arial Unicode MS"/>
          <w:color w:val="1B1B1B"/>
          <w:w w:val="95"/>
          <w:vertAlign w:val="subscript"/>
        </w:rPr>
        <w:t>,</w:t>
      </w:r>
      <w:r>
        <w:rPr>
          <w:color w:val="1B1B1B"/>
          <w:w w:val="95"/>
        </w:rPr>
        <w:t>500.00</w:t>
      </w:r>
    </w:p>
    <w:p w:rsidR="00464F9E" w:rsidRDefault="00464F9E">
      <w:pPr>
        <w:spacing w:line="371" w:lineRule="exact"/>
        <w:jc w:val="right"/>
        <w:sectPr w:rsidR="00464F9E">
          <w:type w:val="continuous"/>
          <w:pgSz w:w="12240" w:h="20160"/>
          <w:pgMar w:top="460" w:right="1380" w:bottom="280" w:left="1260" w:header="720" w:footer="720" w:gutter="0"/>
          <w:cols w:num="2" w:space="720" w:equalWidth="0">
            <w:col w:w="4201" w:space="1165"/>
            <w:col w:w="4234"/>
          </w:cols>
        </w:sectPr>
      </w:pPr>
    </w:p>
    <w:p w:rsidR="00464F9E" w:rsidRDefault="00464F9E">
      <w:pPr>
        <w:pStyle w:val="BodyText"/>
        <w:spacing w:before="11"/>
        <w:rPr>
          <w:sz w:val="19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4"/>
        <w:gridCol w:w="2230"/>
      </w:tblGrid>
      <w:tr w:rsidR="00464F9E">
        <w:trPr>
          <w:trHeight w:val="290"/>
        </w:trPr>
        <w:tc>
          <w:tcPr>
            <w:tcW w:w="4404" w:type="dxa"/>
          </w:tcPr>
          <w:p w:rsidR="00464F9E" w:rsidRDefault="00C53234">
            <w:pPr>
              <w:pStyle w:val="TableParagraph"/>
              <w:spacing w:before="23" w:line="246" w:lineRule="exact"/>
              <w:ind w:left="319"/>
              <w:rPr>
                <w:b/>
              </w:rPr>
            </w:pPr>
            <w:r>
              <w:rPr>
                <w:b/>
                <w:color w:val="181818"/>
              </w:rPr>
              <w:t>Total</w:t>
            </w:r>
            <w:r>
              <w:rPr>
                <w:b/>
                <w:color w:val="181818"/>
                <w:spacing w:val="4"/>
              </w:rPr>
              <w:t xml:space="preserve"> </w:t>
            </w:r>
            <w:r>
              <w:rPr>
                <w:b/>
                <w:color w:val="181818"/>
              </w:rPr>
              <w:t>Estimated</w:t>
            </w:r>
            <w:r>
              <w:rPr>
                <w:b/>
                <w:color w:val="181818"/>
                <w:spacing w:val="-5"/>
              </w:rPr>
              <w:t xml:space="preserve"> </w:t>
            </w:r>
            <w:r>
              <w:rPr>
                <w:b/>
                <w:color w:val="181818"/>
              </w:rPr>
              <w:t>Expenditures</w:t>
            </w:r>
            <w:r>
              <w:rPr>
                <w:b/>
                <w:color w:val="181818"/>
                <w:spacing w:val="-7"/>
              </w:rPr>
              <w:t xml:space="preserve"> </w:t>
            </w:r>
            <w:r>
              <w:rPr>
                <w:b/>
                <w:color w:val="181818"/>
              </w:rPr>
              <w:t>and</w:t>
            </w:r>
          </w:p>
        </w:tc>
        <w:tc>
          <w:tcPr>
            <w:tcW w:w="2230" w:type="dxa"/>
          </w:tcPr>
          <w:p w:rsidR="00464F9E" w:rsidRDefault="00464F9E">
            <w:pPr>
              <w:pStyle w:val="TableParagraph"/>
              <w:rPr>
                <w:sz w:val="20"/>
              </w:rPr>
            </w:pPr>
          </w:p>
        </w:tc>
      </w:tr>
      <w:tr w:rsidR="00464F9E">
        <w:trPr>
          <w:trHeight w:val="286"/>
        </w:trPr>
        <w:tc>
          <w:tcPr>
            <w:tcW w:w="4404" w:type="dxa"/>
          </w:tcPr>
          <w:p w:rsidR="00464F9E" w:rsidRDefault="00C53234">
            <w:pPr>
              <w:pStyle w:val="TableParagraph"/>
              <w:spacing w:before="19" w:line="247" w:lineRule="exact"/>
              <w:ind w:left="324"/>
              <w:rPr>
                <w:b/>
              </w:rPr>
            </w:pPr>
            <w:r>
              <w:rPr>
                <w:b/>
                <w:color w:val="181818"/>
              </w:rPr>
              <w:t>Other</w:t>
            </w:r>
            <w:r>
              <w:rPr>
                <w:b/>
                <w:color w:val="181818"/>
                <w:spacing w:val="-4"/>
              </w:rPr>
              <w:t xml:space="preserve"> </w:t>
            </w:r>
            <w:r>
              <w:rPr>
                <w:b/>
                <w:color w:val="181818"/>
              </w:rPr>
              <w:t>Financing</w:t>
            </w:r>
            <w:r>
              <w:rPr>
                <w:b/>
                <w:color w:val="181818"/>
                <w:spacing w:val="-5"/>
              </w:rPr>
              <w:t xml:space="preserve"> </w:t>
            </w:r>
            <w:r>
              <w:rPr>
                <w:b/>
                <w:color w:val="181818"/>
              </w:rPr>
              <w:t>Uses</w:t>
            </w:r>
          </w:p>
        </w:tc>
        <w:tc>
          <w:tcPr>
            <w:tcW w:w="2230" w:type="dxa"/>
          </w:tcPr>
          <w:p w:rsidR="00464F9E" w:rsidRDefault="00C53234">
            <w:pPr>
              <w:pStyle w:val="TableParagraph"/>
              <w:spacing w:before="20" w:line="246" w:lineRule="exact"/>
              <w:ind w:right="60"/>
              <w:jc w:val="right"/>
              <w:rPr>
                <w:b/>
              </w:rPr>
            </w:pPr>
            <w:r>
              <w:rPr>
                <w:color w:val="171717"/>
              </w:rPr>
              <w:t>$</w:t>
            </w:r>
            <w:r>
              <w:rPr>
                <w:color w:val="171717"/>
                <w:spacing w:val="-1"/>
              </w:rPr>
              <w:t xml:space="preserve"> </w:t>
            </w:r>
            <w:r>
              <w:rPr>
                <w:b/>
                <w:color w:val="171717"/>
              </w:rPr>
              <w:t>2,373,682.00</w:t>
            </w:r>
          </w:p>
        </w:tc>
      </w:tr>
      <w:tr w:rsidR="00464F9E">
        <w:trPr>
          <w:trHeight w:val="284"/>
        </w:trPr>
        <w:tc>
          <w:tcPr>
            <w:tcW w:w="4404" w:type="dxa"/>
          </w:tcPr>
          <w:p w:rsidR="00464F9E" w:rsidRDefault="00C53234">
            <w:pPr>
              <w:pStyle w:val="TableParagraph"/>
              <w:spacing w:before="17" w:line="247" w:lineRule="exact"/>
              <w:ind w:left="50"/>
            </w:pPr>
            <w:r>
              <w:rPr>
                <w:color w:val="181818"/>
              </w:rPr>
              <w:t>Excess</w:t>
            </w:r>
            <w:r>
              <w:rPr>
                <w:color w:val="181818"/>
                <w:spacing w:val="-7"/>
              </w:rPr>
              <w:t xml:space="preserve"> </w:t>
            </w:r>
            <w:r>
              <w:rPr>
                <w:color w:val="181818"/>
              </w:rPr>
              <w:t>(deficit)</w:t>
            </w:r>
            <w:r>
              <w:rPr>
                <w:color w:val="181818"/>
                <w:spacing w:val="-6"/>
              </w:rPr>
              <w:t xml:space="preserve"> </w:t>
            </w:r>
            <w:r>
              <w:rPr>
                <w:color w:val="181818"/>
              </w:rPr>
              <w:t>of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81818"/>
              </w:rPr>
              <w:t>Revenues</w:t>
            </w:r>
          </w:p>
        </w:tc>
        <w:tc>
          <w:tcPr>
            <w:tcW w:w="2230" w:type="dxa"/>
          </w:tcPr>
          <w:p w:rsidR="00464F9E" w:rsidRDefault="00464F9E">
            <w:pPr>
              <w:pStyle w:val="TableParagraph"/>
              <w:rPr>
                <w:sz w:val="20"/>
              </w:rPr>
            </w:pPr>
          </w:p>
        </w:tc>
      </w:tr>
      <w:tr w:rsidR="00464F9E">
        <w:trPr>
          <w:trHeight w:val="302"/>
        </w:trPr>
        <w:tc>
          <w:tcPr>
            <w:tcW w:w="4404" w:type="dxa"/>
          </w:tcPr>
          <w:p w:rsidR="00464F9E" w:rsidRDefault="00C53234">
            <w:pPr>
              <w:pStyle w:val="TableParagraph"/>
              <w:spacing w:before="17"/>
              <w:ind w:left="52"/>
            </w:pPr>
            <w:r>
              <w:rPr>
                <w:color w:val="1A1A1A"/>
              </w:rPr>
              <w:t>Estimated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A1A1A"/>
              </w:rPr>
              <w:t>Beginning</w:t>
            </w:r>
            <w:r>
              <w:rPr>
                <w:color w:val="1A1A1A"/>
                <w:spacing w:val="-4"/>
              </w:rPr>
              <w:t xml:space="preserve"> </w:t>
            </w:r>
            <w:r>
              <w:rPr>
                <w:color w:val="1A1A1A"/>
              </w:rPr>
              <w:t>fund</w:t>
            </w:r>
            <w:r>
              <w:rPr>
                <w:color w:val="1A1A1A"/>
                <w:spacing w:val="-7"/>
              </w:rPr>
              <w:t xml:space="preserve"> </w:t>
            </w:r>
            <w:r>
              <w:rPr>
                <w:color w:val="1A1A1A"/>
              </w:rPr>
              <w:t>balance</w:t>
            </w:r>
          </w:p>
        </w:tc>
        <w:tc>
          <w:tcPr>
            <w:tcW w:w="2230" w:type="dxa"/>
          </w:tcPr>
          <w:p w:rsidR="00464F9E" w:rsidRDefault="00C53234">
            <w:pPr>
              <w:pStyle w:val="TableParagraph"/>
              <w:spacing w:before="20"/>
              <w:ind w:right="53"/>
              <w:jc w:val="right"/>
            </w:pPr>
            <w:r>
              <w:rPr>
                <w:rFonts w:ascii="Arial Narrow"/>
                <w:b/>
                <w:color w:val="171717"/>
                <w:sz w:val="21"/>
              </w:rPr>
              <w:t>$</w:t>
            </w:r>
            <w:r>
              <w:rPr>
                <w:rFonts w:ascii="Arial Narrow"/>
                <w:b/>
                <w:color w:val="171717"/>
                <w:spacing w:val="12"/>
                <w:sz w:val="21"/>
              </w:rPr>
              <w:t xml:space="preserve"> </w:t>
            </w:r>
            <w:r>
              <w:rPr>
                <w:color w:val="171717"/>
              </w:rPr>
              <w:t>0.00</w:t>
            </w:r>
          </w:p>
        </w:tc>
      </w:tr>
      <w:tr w:rsidR="00464F9E">
        <w:trPr>
          <w:trHeight w:val="306"/>
        </w:trPr>
        <w:tc>
          <w:tcPr>
            <w:tcW w:w="4404" w:type="dxa"/>
          </w:tcPr>
          <w:p w:rsidR="00464F9E" w:rsidRDefault="00C53234">
            <w:pPr>
              <w:pStyle w:val="TableParagraph"/>
              <w:spacing w:before="32"/>
              <w:ind w:left="53"/>
            </w:pPr>
            <w:r>
              <w:rPr>
                <w:color w:val="1A1A1A"/>
              </w:rPr>
              <w:t>Estimated</w:t>
            </w:r>
            <w:r>
              <w:rPr>
                <w:color w:val="1A1A1A"/>
                <w:spacing w:val="-10"/>
              </w:rPr>
              <w:t xml:space="preserve"> </w:t>
            </w:r>
            <w:r>
              <w:rPr>
                <w:color w:val="1A1A1A"/>
              </w:rPr>
              <w:t>ending</w:t>
            </w:r>
            <w:r>
              <w:rPr>
                <w:color w:val="1A1A1A"/>
                <w:spacing w:val="4"/>
              </w:rPr>
              <w:t xml:space="preserve"> </w:t>
            </w:r>
            <w:r>
              <w:rPr>
                <w:color w:val="1A1A1A"/>
              </w:rPr>
              <w:t>fund</w:t>
            </w:r>
            <w:r>
              <w:rPr>
                <w:color w:val="1A1A1A"/>
                <w:spacing w:val="-3"/>
              </w:rPr>
              <w:t xml:space="preserve"> </w:t>
            </w:r>
            <w:r>
              <w:rPr>
                <w:color w:val="1A1A1A"/>
              </w:rPr>
              <w:t>balance</w:t>
            </w:r>
          </w:p>
        </w:tc>
        <w:tc>
          <w:tcPr>
            <w:tcW w:w="2230" w:type="dxa"/>
          </w:tcPr>
          <w:p w:rsidR="00464F9E" w:rsidRDefault="00C53234">
            <w:pPr>
              <w:pStyle w:val="TableParagraph"/>
              <w:spacing w:before="34"/>
              <w:ind w:right="49"/>
              <w:jc w:val="right"/>
            </w:pPr>
            <w:r>
              <w:rPr>
                <w:rFonts w:ascii="Arial Narrow"/>
                <w:b/>
                <w:color w:val="171717"/>
                <w:sz w:val="21"/>
              </w:rPr>
              <w:t>$</w:t>
            </w:r>
            <w:r>
              <w:rPr>
                <w:rFonts w:ascii="Arial Narrow"/>
                <w:b/>
                <w:color w:val="171717"/>
                <w:spacing w:val="14"/>
                <w:sz w:val="21"/>
              </w:rPr>
              <w:t xml:space="preserve"> </w:t>
            </w:r>
            <w:r>
              <w:rPr>
                <w:color w:val="171717"/>
              </w:rPr>
              <w:t>0.00</w:t>
            </w:r>
          </w:p>
        </w:tc>
      </w:tr>
    </w:tbl>
    <w:p w:rsidR="00464F9E" w:rsidRDefault="00464F9E">
      <w:pPr>
        <w:pStyle w:val="BodyText"/>
        <w:spacing w:before="5"/>
        <w:rPr>
          <w:sz w:val="16"/>
        </w:rPr>
      </w:pPr>
    </w:p>
    <w:p w:rsidR="00464F9E" w:rsidRDefault="00C53234">
      <w:pPr>
        <w:spacing w:before="124"/>
        <w:ind w:left="142"/>
        <w:jc w:val="center"/>
      </w:pPr>
      <w:r>
        <w:rPr>
          <w:color w:val="1B1B1B"/>
          <w:w w:val="105"/>
        </w:rPr>
        <w:t>Page</w:t>
      </w:r>
      <w:r>
        <w:rPr>
          <w:color w:val="1B1B1B"/>
          <w:spacing w:val="28"/>
          <w:w w:val="105"/>
        </w:rPr>
        <w:t xml:space="preserve"> </w:t>
      </w:r>
      <w:r>
        <w:rPr>
          <w:color w:val="1B1B1B"/>
          <w:w w:val="105"/>
        </w:rPr>
        <w:t>1</w:t>
      </w:r>
      <w:r>
        <w:rPr>
          <w:color w:val="1B1B1B"/>
          <w:spacing w:val="34"/>
          <w:w w:val="105"/>
        </w:rPr>
        <w:t xml:space="preserve"> </w:t>
      </w:r>
      <w:r>
        <w:rPr>
          <w:color w:val="1B1B1B"/>
          <w:w w:val="105"/>
        </w:rPr>
        <w:t>of2</w:t>
      </w:r>
    </w:p>
    <w:p w:rsidR="00464F9E" w:rsidRDefault="00464F9E">
      <w:pPr>
        <w:jc w:val="center"/>
        <w:sectPr w:rsidR="00464F9E">
          <w:type w:val="continuous"/>
          <w:pgSz w:w="12240" w:h="20160"/>
          <w:pgMar w:top="460" w:right="1380" w:bottom="280" w:left="1260" w:header="720" w:footer="720" w:gutter="0"/>
          <w:cols w:space="720"/>
        </w:sectPr>
      </w:pPr>
    </w:p>
    <w:p w:rsidR="00464F9E" w:rsidRDefault="00C53234">
      <w:pPr>
        <w:pStyle w:val="Heading2"/>
        <w:spacing w:before="64"/>
        <w:rPr>
          <w:u w:val="none"/>
        </w:rPr>
      </w:pPr>
      <w:r>
        <w:rPr>
          <w:color w:val="2F2F2F"/>
          <w:w w:val="105"/>
          <w:u w:val="thick" w:color="2F2F2F"/>
        </w:rPr>
        <w:lastRenderedPageBreak/>
        <w:t>SECTION</w:t>
      </w:r>
      <w:r>
        <w:rPr>
          <w:color w:val="2F2F2F"/>
          <w:spacing w:val="-1"/>
          <w:w w:val="105"/>
          <w:u w:val="thick" w:color="2F2F2F"/>
        </w:rPr>
        <w:t xml:space="preserve"> </w:t>
      </w:r>
      <w:r>
        <w:rPr>
          <w:color w:val="2F2F2F"/>
          <w:w w:val="105"/>
          <w:u w:val="thick" w:color="2F2F2F"/>
        </w:rPr>
        <w:t>II</w:t>
      </w:r>
    </w:p>
    <w:p w:rsidR="00464F9E" w:rsidRDefault="00C53234">
      <w:pPr>
        <w:pStyle w:val="BodyText"/>
        <w:spacing w:before="50"/>
        <w:ind w:left="414"/>
      </w:pPr>
      <w:r>
        <w:rPr>
          <w:color w:val="2F2F2F"/>
          <w:spacing w:val="-1"/>
          <w:w w:val="110"/>
        </w:rPr>
        <w:t>This</w:t>
      </w:r>
      <w:r>
        <w:rPr>
          <w:color w:val="2F2F2F"/>
          <w:spacing w:val="-9"/>
          <w:w w:val="110"/>
        </w:rPr>
        <w:t xml:space="preserve"> </w:t>
      </w:r>
      <w:r>
        <w:rPr>
          <w:color w:val="1F1F1F"/>
          <w:spacing w:val="-1"/>
          <w:w w:val="110"/>
        </w:rPr>
        <w:t>ordinance</w:t>
      </w:r>
      <w:r>
        <w:rPr>
          <w:color w:val="1F1F1F"/>
          <w:spacing w:val="-5"/>
          <w:w w:val="110"/>
        </w:rPr>
        <w:t xml:space="preserve"> </w:t>
      </w:r>
      <w:r>
        <w:rPr>
          <w:color w:val="2F2F2F"/>
          <w:spacing w:val="-1"/>
          <w:w w:val="110"/>
        </w:rPr>
        <w:t>shall</w:t>
      </w:r>
      <w:r>
        <w:rPr>
          <w:color w:val="2F2F2F"/>
          <w:spacing w:val="-4"/>
          <w:w w:val="110"/>
        </w:rPr>
        <w:t xml:space="preserve"> </w:t>
      </w:r>
      <w:r>
        <w:rPr>
          <w:color w:val="2F2F2F"/>
          <w:spacing w:val="-1"/>
          <w:w w:val="110"/>
        </w:rPr>
        <w:t>go</w:t>
      </w:r>
      <w:r>
        <w:rPr>
          <w:color w:val="2F2F2F"/>
          <w:spacing w:val="2"/>
          <w:w w:val="110"/>
        </w:rPr>
        <w:t xml:space="preserve"> </w:t>
      </w:r>
      <w:r>
        <w:rPr>
          <w:color w:val="2F2F2F"/>
          <w:w w:val="110"/>
        </w:rPr>
        <w:t>into</w:t>
      </w:r>
      <w:r>
        <w:rPr>
          <w:color w:val="2F2F2F"/>
          <w:spacing w:val="-13"/>
          <w:w w:val="110"/>
        </w:rPr>
        <w:t xml:space="preserve"> </w:t>
      </w:r>
      <w:r>
        <w:rPr>
          <w:color w:val="2F2F2F"/>
          <w:w w:val="110"/>
        </w:rPr>
        <w:t>effect</w:t>
      </w:r>
      <w:r>
        <w:rPr>
          <w:color w:val="2F2F2F"/>
          <w:spacing w:val="-2"/>
          <w:w w:val="110"/>
        </w:rPr>
        <w:t xml:space="preserve"> </w:t>
      </w:r>
      <w:r>
        <w:rPr>
          <w:color w:val="1F1F1F"/>
          <w:w w:val="110"/>
        </w:rPr>
        <w:t>immediately</w:t>
      </w:r>
      <w:r>
        <w:rPr>
          <w:color w:val="1F1F1F"/>
          <w:spacing w:val="14"/>
          <w:w w:val="110"/>
        </w:rPr>
        <w:t xml:space="preserve"> </w:t>
      </w:r>
      <w:r>
        <w:rPr>
          <w:color w:val="2F2F2F"/>
          <w:w w:val="110"/>
        </w:rPr>
        <w:t>upon</w:t>
      </w:r>
      <w:r>
        <w:rPr>
          <w:color w:val="2F2F2F"/>
          <w:spacing w:val="-5"/>
          <w:w w:val="110"/>
        </w:rPr>
        <w:t xml:space="preserve"> </w:t>
      </w:r>
      <w:r>
        <w:rPr>
          <w:color w:val="1F1F1F"/>
          <w:w w:val="110"/>
        </w:rPr>
        <w:t>its</w:t>
      </w:r>
      <w:r>
        <w:rPr>
          <w:color w:val="1F1F1F"/>
          <w:spacing w:val="5"/>
          <w:w w:val="110"/>
        </w:rPr>
        <w:t xml:space="preserve"> </w:t>
      </w:r>
      <w:r>
        <w:rPr>
          <w:color w:val="2F2F2F"/>
          <w:w w:val="110"/>
        </w:rPr>
        <w:t>adoption</w:t>
      </w:r>
      <w:r>
        <w:rPr>
          <w:color w:val="2F2F2F"/>
          <w:spacing w:val="10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1"/>
          <w:w w:val="110"/>
        </w:rPr>
        <w:t xml:space="preserve"> </w:t>
      </w:r>
      <w:r>
        <w:rPr>
          <w:color w:val="1F1F1F"/>
          <w:w w:val="110"/>
        </w:rPr>
        <w:t>publication.</w:t>
      </w:r>
    </w:p>
    <w:p w:rsidR="00464F9E" w:rsidRDefault="00464F9E">
      <w:pPr>
        <w:pStyle w:val="BodyText"/>
        <w:spacing w:before="1"/>
        <w:rPr>
          <w:sz w:val="22"/>
        </w:rPr>
      </w:pPr>
    </w:p>
    <w:p w:rsidR="00464F9E" w:rsidRDefault="00C53234">
      <w:pPr>
        <w:pStyle w:val="Heading2"/>
        <w:ind w:left="81"/>
        <w:rPr>
          <w:u w:val="none"/>
        </w:rPr>
      </w:pPr>
      <w:r>
        <w:rPr>
          <w:color w:val="2F2F2F"/>
          <w:w w:val="105"/>
          <w:u w:val="thick" w:color="2F2F2F"/>
        </w:rPr>
        <w:t>SECTION</w:t>
      </w:r>
      <w:r>
        <w:rPr>
          <w:color w:val="2F2F2F"/>
          <w:spacing w:val="10"/>
          <w:w w:val="105"/>
          <w:u w:val="thick" w:color="2F2F2F"/>
        </w:rPr>
        <w:t xml:space="preserve"> </w:t>
      </w:r>
      <w:r>
        <w:rPr>
          <w:color w:val="2F2F2F"/>
          <w:w w:val="105"/>
          <w:u w:val="thick" w:color="2F2F2F"/>
        </w:rPr>
        <w:t>III</w:t>
      </w:r>
    </w:p>
    <w:p w:rsidR="00464F9E" w:rsidRDefault="00C53234">
      <w:pPr>
        <w:pStyle w:val="BodyText"/>
        <w:spacing w:before="49" w:line="278" w:lineRule="auto"/>
        <w:ind w:left="420" w:hanging="2"/>
      </w:pPr>
      <w:r>
        <w:rPr>
          <w:color w:val="2F2F2F"/>
          <w:w w:val="110"/>
        </w:rPr>
        <w:t xml:space="preserve">All ordinances or parts of ordinances in conflict herewith are repealed as of </w:t>
      </w:r>
      <w:r>
        <w:rPr>
          <w:color w:val="464646"/>
          <w:w w:val="110"/>
        </w:rPr>
        <w:t>t</w:t>
      </w:r>
      <w:r>
        <w:rPr>
          <w:color w:val="1F1F1F"/>
          <w:w w:val="110"/>
        </w:rPr>
        <w:t xml:space="preserve">he </w:t>
      </w:r>
      <w:r>
        <w:rPr>
          <w:color w:val="2F2F2F"/>
          <w:w w:val="110"/>
        </w:rPr>
        <w:t>effective date of this</w:t>
      </w:r>
      <w:r>
        <w:rPr>
          <w:color w:val="2F2F2F"/>
          <w:spacing w:val="-52"/>
          <w:w w:val="110"/>
        </w:rPr>
        <w:t xml:space="preserve"> </w:t>
      </w:r>
      <w:r>
        <w:rPr>
          <w:color w:val="2F2F2F"/>
          <w:w w:val="110"/>
        </w:rPr>
        <w:t>ordinance.</w:t>
      </w:r>
    </w:p>
    <w:p w:rsidR="00464F9E" w:rsidRDefault="00C53234">
      <w:pPr>
        <w:pStyle w:val="Heading2"/>
        <w:spacing w:before="35"/>
        <w:ind w:left="85"/>
        <w:rPr>
          <w:u w:val="none"/>
        </w:rPr>
      </w:pPr>
      <w:r>
        <w:rPr>
          <w:color w:val="2F2F2F"/>
          <w:w w:val="105"/>
          <w:u w:val="thick" w:color="2F2F2F"/>
        </w:rPr>
        <w:t>SECTION</w:t>
      </w:r>
      <w:r>
        <w:rPr>
          <w:color w:val="2F2F2F"/>
          <w:spacing w:val="12"/>
          <w:w w:val="105"/>
          <w:u w:val="thick" w:color="2F2F2F"/>
        </w:rPr>
        <w:t xml:space="preserve"> </w:t>
      </w:r>
      <w:r>
        <w:rPr>
          <w:color w:val="2F2F2F"/>
          <w:w w:val="105"/>
          <w:u w:val="thick" w:color="2F2F2F"/>
        </w:rPr>
        <w:t>IV</w:t>
      </w:r>
    </w:p>
    <w:p w:rsidR="00464F9E" w:rsidRDefault="00C53234">
      <w:pPr>
        <w:spacing w:before="48"/>
        <w:ind w:left="361"/>
        <w:jc w:val="center"/>
        <w:rPr>
          <w:sz w:val="20"/>
        </w:rPr>
      </w:pPr>
      <w:r>
        <w:rPr>
          <w:b/>
          <w:color w:val="2F2F2F"/>
          <w:w w:val="105"/>
          <w:sz w:val="21"/>
        </w:rPr>
        <w:t>BE</w:t>
      </w:r>
      <w:r>
        <w:rPr>
          <w:b/>
          <w:color w:val="2F2F2F"/>
          <w:spacing w:val="-1"/>
          <w:w w:val="105"/>
          <w:sz w:val="21"/>
        </w:rPr>
        <w:t xml:space="preserve"> </w:t>
      </w:r>
      <w:r>
        <w:rPr>
          <w:b/>
          <w:color w:val="464646"/>
          <w:w w:val="105"/>
          <w:sz w:val="21"/>
        </w:rPr>
        <w:t>IT</w:t>
      </w:r>
      <w:r>
        <w:rPr>
          <w:b/>
          <w:color w:val="464646"/>
          <w:spacing w:val="-9"/>
          <w:w w:val="105"/>
          <w:sz w:val="21"/>
        </w:rPr>
        <w:t xml:space="preserve"> </w:t>
      </w:r>
      <w:r>
        <w:rPr>
          <w:b/>
          <w:color w:val="2F2F2F"/>
          <w:w w:val="105"/>
          <w:sz w:val="21"/>
        </w:rPr>
        <w:t>FURTHER</w:t>
      </w:r>
      <w:r>
        <w:rPr>
          <w:b/>
          <w:color w:val="2F2F2F"/>
          <w:spacing w:val="15"/>
          <w:w w:val="105"/>
          <w:sz w:val="21"/>
        </w:rPr>
        <w:t xml:space="preserve"> </w:t>
      </w:r>
      <w:r>
        <w:rPr>
          <w:b/>
          <w:color w:val="2F2F2F"/>
          <w:w w:val="105"/>
          <w:sz w:val="21"/>
        </w:rPr>
        <w:t>ORDAINED</w:t>
      </w:r>
      <w:r>
        <w:rPr>
          <w:b/>
          <w:color w:val="2F2F2F"/>
          <w:spacing w:val="15"/>
          <w:w w:val="105"/>
          <w:sz w:val="21"/>
        </w:rPr>
        <w:t xml:space="preserve"> </w:t>
      </w:r>
      <w:r>
        <w:rPr>
          <w:color w:val="2F2F2F"/>
          <w:w w:val="105"/>
          <w:sz w:val="20"/>
        </w:rPr>
        <w:t>BY</w:t>
      </w:r>
      <w:r>
        <w:rPr>
          <w:color w:val="2F2F2F"/>
          <w:spacing w:val="35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THE</w:t>
      </w:r>
      <w:r>
        <w:rPr>
          <w:color w:val="2F2F2F"/>
          <w:spacing w:val="40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MAYOR</w:t>
      </w:r>
      <w:r>
        <w:rPr>
          <w:color w:val="2F2F2F"/>
          <w:spacing w:val="26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AND</w:t>
      </w:r>
      <w:r>
        <w:rPr>
          <w:color w:val="2F2F2F"/>
          <w:spacing w:val="1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BOARD</w:t>
      </w:r>
      <w:r>
        <w:rPr>
          <w:color w:val="2F2F2F"/>
          <w:spacing w:val="19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OF</w:t>
      </w:r>
      <w:r>
        <w:rPr>
          <w:color w:val="2F2F2F"/>
          <w:spacing w:val="22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ALDERMEN,</w:t>
      </w:r>
      <w:r>
        <w:rPr>
          <w:color w:val="2F2F2F"/>
          <w:spacing w:val="23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that</w:t>
      </w:r>
    </w:p>
    <w:p w:rsidR="00464F9E" w:rsidRDefault="00C53234">
      <w:pPr>
        <w:pStyle w:val="BodyText"/>
        <w:spacing w:before="42" w:line="285" w:lineRule="auto"/>
        <w:ind w:left="143" w:right="99" w:firstLine="8"/>
      </w:pPr>
      <w:r>
        <w:rPr>
          <w:color w:val="2F2F2F"/>
          <w:w w:val="110"/>
        </w:rPr>
        <w:t>no official or employee shall be permitted to expend any amount in excess of the said budget as herein</w:t>
      </w:r>
      <w:r>
        <w:rPr>
          <w:color w:val="2F2F2F"/>
          <w:spacing w:val="-52"/>
          <w:w w:val="110"/>
        </w:rPr>
        <w:t xml:space="preserve"> </w:t>
      </w:r>
      <w:r>
        <w:rPr>
          <w:color w:val="2F2F2F"/>
          <w:w w:val="110"/>
        </w:rPr>
        <w:t xml:space="preserve">established unless the revenue of the said Town shall be received from other </w:t>
      </w:r>
      <w:r>
        <w:rPr>
          <w:color w:val="464646"/>
          <w:w w:val="110"/>
        </w:rPr>
        <w:t xml:space="preserve">sources </w:t>
      </w:r>
      <w:r>
        <w:rPr>
          <w:color w:val="2F2F2F"/>
          <w:w w:val="110"/>
        </w:rPr>
        <w:t xml:space="preserve">to provide for </w:t>
      </w:r>
      <w:r>
        <w:rPr>
          <w:color w:val="1F1F1F"/>
          <w:w w:val="110"/>
        </w:rPr>
        <w:t>the</w:t>
      </w:r>
      <w:r>
        <w:rPr>
          <w:color w:val="1F1F1F"/>
          <w:spacing w:val="-52"/>
          <w:w w:val="110"/>
        </w:rPr>
        <w:t xml:space="preserve"> </w:t>
      </w:r>
      <w:r>
        <w:rPr>
          <w:color w:val="2F2F2F"/>
          <w:w w:val="110"/>
        </w:rPr>
        <w:t>said excess expenditures, and not then unless same shall be submitted to the Mayor and Board of</w:t>
      </w:r>
      <w:r>
        <w:rPr>
          <w:color w:val="2F2F2F"/>
          <w:spacing w:val="1"/>
          <w:w w:val="110"/>
        </w:rPr>
        <w:t xml:space="preserve"> </w:t>
      </w:r>
      <w:r>
        <w:rPr>
          <w:color w:val="2F2F2F"/>
          <w:w w:val="110"/>
        </w:rPr>
        <w:t>Aldermen</w:t>
      </w:r>
      <w:r>
        <w:rPr>
          <w:color w:val="2F2F2F"/>
          <w:spacing w:val="10"/>
          <w:w w:val="110"/>
        </w:rPr>
        <w:t xml:space="preserve"> </w:t>
      </w:r>
      <w:r>
        <w:rPr>
          <w:color w:val="2F2F2F"/>
          <w:w w:val="110"/>
        </w:rPr>
        <w:t>for</w:t>
      </w:r>
      <w:r>
        <w:rPr>
          <w:color w:val="2F2F2F"/>
          <w:spacing w:val="3"/>
          <w:w w:val="110"/>
        </w:rPr>
        <w:t xml:space="preserve"> </w:t>
      </w:r>
      <w:r>
        <w:rPr>
          <w:color w:val="2F2F2F"/>
          <w:w w:val="110"/>
        </w:rPr>
        <w:t>approval.</w:t>
      </w:r>
    </w:p>
    <w:p w:rsidR="00464F9E" w:rsidRDefault="00464F9E">
      <w:pPr>
        <w:pStyle w:val="BodyText"/>
        <w:spacing w:before="5"/>
      </w:pPr>
    </w:p>
    <w:p w:rsidR="00464F9E" w:rsidRDefault="00C53234">
      <w:pPr>
        <w:pStyle w:val="Heading2"/>
        <w:ind w:left="73"/>
        <w:rPr>
          <w:u w:val="none"/>
        </w:rPr>
      </w:pPr>
      <w:r>
        <w:rPr>
          <w:color w:val="2F2F2F"/>
          <w:w w:val="110"/>
          <w:u w:val="thick" w:color="2F2F2F"/>
        </w:rPr>
        <w:t>SECTIONV</w:t>
      </w:r>
    </w:p>
    <w:p w:rsidR="00464F9E" w:rsidRDefault="00C53234">
      <w:pPr>
        <w:pStyle w:val="BodyText"/>
        <w:spacing w:before="40" w:line="288" w:lineRule="auto"/>
        <w:ind w:left="195" w:right="110" w:firstLine="9"/>
        <w:jc w:val="center"/>
      </w:pPr>
      <w:r>
        <w:rPr>
          <w:b/>
          <w:color w:val="2F2F2F"/>
          <w:w w:val="105"/>
          <w:sz w:val="21"/>
        </w:rPr>
        <w:t>BE IT FINALLY</w:t>
      </w:r>
      <w:r>
        <w:rPr>
          <w:b/>
          <w:color w:val="2F2F2F"/>
          <w:spacing w:val="1"/>
          <w:w w:val="105"/>
          <w:sz w:val="21"/>
        </w:rPr>
        <w:t xml:space="preserve"> </w:t>
      </w:r>
      <w:r>
        <w:rPr>
          <w:b/>
          <w:color w:val="2F2F2F"/>
          <w:w w:val="105"/>
          <w:sz w:val="21"/>
        </w:rPr>
        <w:t>ORDAINED</w:t>
      </w:r>
      <w:r>
        <w:rPr>
          <w:b/>
          <w:color w:val="2F2F2F"/>
          <w:spacing w:val="1"/>
          <w:w w:val="105"/>
          <w:sz w:val="21"/>
        </w:rPr>
        <w:t xml:space="preserve"> </w:t>
      </w:r>
      <w:r>
        <w:rPr>
          <w:color w:val="2F2F2F"/>
          <w:w w:val="105"/>
        </w:rPr>
        <w:t>BY the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Mayor and Board of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Aldermen</w:t>
      </w:r>
      <w:r>
        <w:rPr>
          <w:color w:val="2F2F2F"/>
          <w:spacing w:val="1"/>
          <w:w w:val="105"/>
        </w:rPr>
        <w:t xml:space="preserve"> </w:t>
      </w:r>
      <w:proofErr w:type="gramStart"/>
      <w:r>
        <w:rPr>
          <w:color w:val="2F2F2F"/>
          <w:w w:val="105"/>
        </w:rPr>
        <w:t>of  the</w:t>
      </w:r>
      <w:proofErr w:type="gramEnd"/>
      <w:r>
        <w:rPr>
          <w:color w:val="2F2F2F"/>
          <w:w w:val="105"/>
        </w:rPr>
        <w:t xml:space="preserve"> Town of Jonesboro </w:t>
      </w:r>
      <w:r>
        <w:rPr>
          <w:color w:val="1F1F1F"/>
          <w:w w:val="105"/>
        </w:rPr>
        <w:t>tha</w:t>
      </w:r>
      <w:r>
        <w:rPr>
          <w:color w:val="464646"/>
          <w:w w:val="105"/>
        </w:rPr>
        <w:t xml:space="preserve">t </w:t>
      </w:r>
      <w:r>
        <w:rPr>
          <w:color w:val="1F1F1F"/>
          <w:w w:val="105"/>
        </w:rPr>
        <w:t>if</w:t>
      </w:r>
      <w:r>
        <w:rPr>
          <w:color w:val="1F1F1F"/>
          <w:spacing w:val="-50"/>
          <w:w w:val="105"/>
        </w:rPr>
        <w:t xml:space="preserve"> </w:t>
      </w:r>
      <w:r>
        <w:rPr>
          <w:color w:val="2F2F2F"/>
          <w:w w:val="105"/>
        </w:rPr>
        <w:t>any</w:t>
      </w:r>
      <w:r>
        <w:rPr>
          <w:color w:val="2F2F2F"/>
          <w:spacing w:val="1"/>
          <w:w w:val="105"/>
        </w:rPr>
        <w:t xml:space="preserve"> </w:t>
      </w:r>
      <w:r>
        <w:rPr>
          <w:color w:val="1F1F1F"/>
          <w:w w:val="105"/>
        </w:rPr>
        <w:t xml:space="preserve">item </w:t>
      </w:r>
      <w:r>
        <w:rPr>
          <w:color w:val="2F2F2F"/>
          <w:w w:val="105"/>
        </w:rPr>
        <w:t>or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 xml:space="preserve">provision, </w:t>
      </w:r>
      <w:r>
        <w:rPr>
          <w:color w:val="464646"/>
          <w:w w:val="105"/>
        </w:rPr>
        <w:t>incl</w:t>
      </w:r>
      <w:r>
        <w:rPr>
          <w:color w:val="1F1F1F"/>
          <w:w w:val="105"/>
        </w:rPr>
        <w:t xml:space="preserve">uding </w:t>
      </w:r>
      <w:r>
        <w:rPr>
          <w:color w:val="2F2F2F"/>
          <w:w w:val="105"/>
        </w:rPr>
        <w:t>any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section,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exception,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part</w:t>
      </w:r>
      <w:r>
        <w:rPr>
          <w:color w:val="5D5D5D"/>
          <w:w w:val="105"/>
        </w:rPr>
        <w:t xml:space="preserve">, </w:t>
      </w:r>
      <w:r>
        <w:rPr>
          <w:color w:val="2F2F2F"/>
          <w:w w:val="105"/>
        </w:rPr>
        <w:t xml:space="preserve">phrase or </w:t>
      </w:r>
      <w:r>
        <w:rPr>
          <w:color w:val="464646"/>
          <w:w w:val="105"/>
        </w:rPr>
        <w:t xml:space="preserve">term, </w:t>
      </w:r>
      <w:r>
        <w:rPr>
          <w:color w:val="2F2F2F"/>
          <w:w w:val="105"/>
        </w:rPr>
        <w:t xml:space="preserve">or  the application  </w:t>
      </w:r>
      <w:r>
        <w:rPr>
          <w:color w:val="1F1F1F"/>
          <w:w w:val="105"/>
        </w:rPr>
        <w:t xml:space="preserve">thereof  </w:t>
      </w:r>
      <w:r>
        <w:rPr>
          <w:color w:val="2F2F2F"/>
          <w:w w:val="105"/>
        </w:rPr>
        <w:t>is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spacing w:val="-1"/>
          <w:w w:val="110"/>
        </w:rPr>
        <w:t>held</w:t>
      </w:r>
      <w:r>
        <w:rPr>
          <w:color w:val="2F2F2F"/>
          <w:spacing w:val="4"/>
          <w:w w:val="110"/>
        </w:rPr>
        <w:t xml:space="preserve"> </w:t>
      </w:r>
      <w:r>
        <w:rPr>
          <w:color w:val="1F1F1F"/>
          <w:spacing w:val="-1"/>
          <w:w w:val="110"/>
        </w:rPr>
        <w:t>invalid,</w:t>
      </w:r>
      <w:r>
        <w:rPr>
          <w:color w:val="1F1F1F"/>
          <w:spacing w:val="-4"/>
          <w:w w:val="110"/>
        </w:rPr>
        <w:t xml:space="preserve"> </w:t>
      </w:r>
      <w:r>
        <w:rPr>
          <w:color w:val="2F2F2F"/>
          <w:spacing w:val="-1"/>
          <w:w w:val="110"/>
        </w:rPr>
        <w:t>the</w:t>
      </w:r>
      <w:r>
        <w:rPr>
          <w:color w:val="2F2F2F"/>
          <w:spacing w:val="5"/>
          <w:w w:val="110"/>
        </w:rPr>
        <w:t xml:space="preserve"> </w:t>
      </w:r>
      <w:r>
        <w:rPr>
          <w:color w:val="2F2F2F"/>
          <w:spacing w:val="-1"/>
          <w:w w:val="110"/>
        </w:rPr>
        <w:t>application</w:t>
      </w:r>
      <w:r>
        <w:rPr>
          <w:color w:val="2F2F2F"/>
          <w:spacing w:val="13"/>
          <w:w w:val="110"/>
        </w:rPr>
        <w:t xml:space="preserve"> </w:t>
      </w:r>
      <w:r>
        <w:rPr>
          <w:color w:val="2F2F2F"/>
          <w:spacing w:val="-1"/>
          <w:w w:val="110"/>
        </w:rPr>
        <w:t>to</w:t>
      </w:r>
      <w:r>
        <w:rPr>
          <w:color w:val="2F2F2F"/>
          <w:spacing w:val="-7"/>
          <w:w w:val="110"/>
        </w:rPr>
        <w:t xml:space="preserve"> </w:t>
      </w:r>
      <w:r>
        <w:rPr>
          <w:color w:val="2F2F2F"/>
          <w:w w:val="110"/>
        </w:rPr>
        <w:t>other</w:t>
      </w:r>
      <w:r>
        <w:rPr>
          <w:color w:val="2F2F2F"/>
          <w:spacing w:val="-5"/>
          <w:w w:val="110"/>
        </w:rPr>
        <w:t xml:space="preserve"> </w:t>
      </w:r>
      <w:r>
        <w:rPr>
          <w:color w:val="2F2F2F"/>
          <w:w w:val="110"/>
        </w:rPr>
        <w:t>persons</w:t>
      </w:r>
      <w:r>
        <w:rPr>
          <w:color w:val="2F2F2F"/>
          <w:spacing w:val="-2"/>
          <w:w w:val="110"/>
        </w:rPr>
        <w:t xml:space="preserve"> </w:t>
      </w:r>
      <w:r>
        <w:rPr>
          <w:color w:val="2F2F2F"/>
          <w:w w:val="110"/>
        </w:rPr>
        <w:t>or</w:t>
      </w:r>
      <w:r>
        <w:rPr>
          <w:color w:val="2F2F2F"/>
          <w:spacing w:val="1"/>
          <w:w w:val="110"/>
        </w:rPr>
        <w:t xml:space="preserve"> </w:t>
      </w:r>
      <w:r>
        <w:rPr>
          <w:color w:val="2F2F2F"/>
          <w:w w:val="110"/>
        </w:rPr>
        <w:t>circumstances</w:t>
      </w:r>
      <w:r>
        <w:rPr>
          <w:color w:val="2F2F2F"/>
          <w:spacing w:val="12"/>
          <w:w w:val="110"/>
        </w:rPr>
        <w:t xml:space="preserve"> </w:t>
      </w:r>
      <w:r>
        <w:rPr>
          <w:color w:val="2F2F2F"/>
          <w:w w:val="110"/>
        </w:rPr>
        <w:t>shall</w:t>
      </w:r>
      <w:r>
        <w:rPr>
          <w:color w:val="2F2F2F"/>
          <w:spacing w:val="-5"/>
          <w:w w:val="110"/>
        </w:rPr>
        <w:t xml:space="preserve"> </w:t>
      </w:r>
      <w:r>
        <w:rPr>
          <w:color w:val="2F2F2F"/>
          <w:w w:val="110"/>
        </w:rPr>
        <w:t>not</w:t>
      </w:r>
      <w:r>
        <w:rPr>
          <w:color w:val="2F2F2F"/>
          <w:spacing w:val="-4"/>
          <w:w w:val="110"/>
        </w:rPr>
        <w:t xml:space="preserve"> </w:t>
      </w:r>
      <w:r>
        <w:rPr>
          <w:color w:val="2F2F2F"/>
          <w:w w:val="110"/>
        </w:rPr>
        <w:t>be</w:t>
      </w:r>
      <w:r>
        <w:rPr>
          <w:color w:val="2F2F2F"/>
          <w:spacing w:val="-17"/>
          <w:w w:val="110"/>
        </w:rPr>
        <w:t xml:space="preserve"> </w:t>
      </w:r>
      <w:r>
        <w:rPr>
          <w:color w:val="2F2F2F"/>
          <w:w w:val="110"/>
        </w:rPr>
        <w:t>affected</w:t>
      </w:r>
      <w:r>
        <w:rPr>
          <w:color w:val="2F2F2F"/>
          <w:spacing w:val="6"/>
          <w:w w:val="110"/>
        </w:rPr>
        <w:t xml:space="preserve"> </w:t>
      </w:r>
      <w:r>
        <w:rPr>
          <w:color w:val="464646"/>
          <w:w w:val="110"/>
        </w:rPr>
        <w:t>the</w:t>
      </w:r>
      <w:r>
        <w:rPr>
          <w:color w:val="1F1F1F"/>
          <w:w w:val="110"/>
        </w:rPr>
        <w:t>reby</w:t>
      </w:r>
      <w:r>
        <w:rPr>
          <w:color w:val="1F1F1F"/>
          <w:spacing w:val="-2"/>
          <w:w w:val="110"/>
        </w:rPr>
        <w:t xml:space="preserve"> </w:t>
      </w:r>
      <w:r>
        <w:rPr>
          <w:color w:val="2F2F2F"/>
          <w:w w:val="110"/>
        </w:rPr>
        <w:t xml:space="preserve">and </w:t>
      </w:r>
      <w:r>
        <w:rPr>
          <w:color w:val="1F1F1F"/>
          <w:w w:val="110"/>
        </w:rPr>
        <w:t>the</w:t>
      </w:r>
      <w:r>
        <w:rPr>
          <w:color w:val="1F1F1F"/>
          <w:spacing w:val="1"/>
          <w:w w:val="110"/>
        </w:rPr>
        <w:t xml:space="preserve"> </w:t>
      </w:r>
      <w:r>
        <w:rPr>
          <w:color w:val="2F2F2F"/>
          <w:w w:val="110"/>
        </w:rPr>
        <w:t xml:space="preserve">validity of </w:t>
      </w:r>
      <w:r>
        <w:rPr>
          <w:color w:val="1F1F1F"/>
          <w:w w:val="110"/>
        </w:rPr>
        <w:t xml:space="preserve">this </w:t>
      </w:r>
      <w:r>
        <w:rPr>
          <w:color w:val="2F2F2F"/>
          <w:w w:val="110"/>
        </w:rPr>
        <w:t>ordinance in any and all other respects shall not be affected thereby. If any phrase, clause,</w:t>
      </w:r>
      <w:r>
        <w:rPr>
          <w:color w:val="2F2F2F"/>
          <w:spacing w:val="-52"/>
          <w:w w:val="110"/>
        </w:rPr>
        <w:t xml:space="preserve"> </w:t>
      </w:r>
      <w:r>
        <w:rPr>
          <w:color w:val="2F2F2F"/>
          <w:spacing w:val="-1"/>
          <w:w w:val="110"/>
        </w:rPr>
        <w:t xml:space="preserve">word or other </w:t>
      </w:r>
      <w:r>
        <w:rPr>
          <w:color w:val="1F1F1F"/>
          <w:spacing w:val="-1"/>
          <w:w w:val="110"/>
        </w:rPr>
        <w:t xml:space="preserve">portion </w:t>
      </w:r>
      <w:r>
        <w:rPr>
          <w:color w:val="2F2F2F"/>
          <w:w w:val="110"/>
        </w:rPr>
        <w:t xml:space="preserve">of </w:t>
      </w:r>
      <w:r>
        <w:rPr>
          <w:color w:val="1F1F1F"/>
          <w:w w:val="110"/>
        </w:rPr>
        <w:t xml:space="preserve">this </w:t>
      </w:r>
      <w:r>
        <w:rPr>
          <w:color w:val="2F2F2F"/>
          <w:w w:val="110"/>
        </w:rPr>
        <w:t xml:space="preserve">ordinance is held </w:t>
      </w:r>
      <w:r>
        <w:rPr>
          <w:color w:val="1F1F1F"/>
          <w:w w:val="110"/>
        </w:rPr>
        <w:t xml:space="preserve">invalid </w:t>
      </w:r>
      <w:r>
        <w:rPr>
          <w:color w:val="2F2F2F"/>
          <w:w w:val="110"/>
        </w:rPr>
        <w:t xml:space="preserve">or </w:t>
      </w:r>
      <w:r>
        <w:rPr>
          <w:color w:val="464646"/>
          <w:w w:val="110"/>
        </w:rPr>
        <w:t xml:space="preserve">to </w:t>
      </w:r>
      <w:r>
        <w:rPr>
          <w:color w:val="2F2F2F"/>
          <w:w w:val="110"/>
        </w:rPr>
        <w:t xml:space="preserve">be unconstitutional by any court </w:t>
      </w:r>
      <w:r>
        <w:rPr>
          <w:color w:val="1F1F1F"/>
          <w:w w:val="110"/>
        </w:rPr>
        <w:t xml:space="preserve">of </w:t>
      </w:r>
      <w:r>
        <w:rPr>
          <w:color w:val="2F2F2F"/>
          <w:w w:val="110"/>
        </w:rPr>
        <w:t>competent</w:t>
      </w:r>
      <w:r>
        <w:rPr>
          <w:color w:val="2F2F2F"/>
          <w:spacing w:val="-52"/>
          <w:w w:val="110"/>
        </w:rPr>
        <w:t xml:space="preserve"> </w:t>
      </w:r>
      <w:r>
        <w:rPr>
          <w:color w:val="2F2F2F"/>
          <w:w w:val="110"/>
        </w:rPr>
        <w:t>jurisdiction,</w:t>
      </w:r>
      <w:r>
        <w:rPr>
          <w:color w:val="2F2F2F"/>
          <w:spacing w:val="11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5"/>
          <w:w w:val="110"/>
        </w:rPr>
        <w:t xml:space="preserve"> </w:t>
      </w:r>
      <w:r>
        <w:rPr>
          <w:color w:val="2F2F2F"/>
          <w:w w:val="110"/>
        </w:rPr>
        <w:t>invalidity</w:t>
      </w:r>
      <w:r>
        <w:rPr>
          <w:color w:val="2F2F2F"/>
          <w:spacing w:val="-1"/>
          <w:w w:val="110"/>
        </w:rPr>
        <w:t xml:space="preserve"> </w:t>
      </w:r>
      <w:r>
        <w:rPr>
          <w:color w:val="2F2F2F"/>
          <w:w w:val="110"/>
        </w:rPr>
        <w:t>shall</w:t>
      </w:r>
      <w:r>
        <w:rPr>
          <w:color w:val="2F2F2F"/>
          <w:spacing w:val="-4"/>
          <w:w w:val="110"/>
        </w:rPr>
        <w:t xml:space="preserve"> </w:t>
      </w:r>
      <w:r>
        <w:rPr>
          <w:color w:val="2F2F2F"/>
          <w:w w:val="110"/>
        </w:rPr>
        <w:t>be</w:t>
      </w:r>
      <w:r>
        <w:rPr>
          <w:color w:val="2F2F2F"/>
          <w:spacing w:val="-3"/>
          <w:w w:val="110"/>
        </w:rPr>
        <w:t xml:space="preserve"> </w:t>
      </w:r>
      <w:r>
        <w:rPr>
          <w:color w:val="2F2F2F"/>
          <w:w w:val="110"/>
        </w:rPr>
        <w:t>limited</w:t>
      </w:r>
      <w:r>
        <w:rPr>
          <w:color w:val="2F2F2F"/>
          <w:spacing w:val="1"/>
          <w:w w:val="110"/>
        </w:rPr>
        <w:t xml:space="preserve"> </w:t>
      </w:r>
      <w:r>
        <w:rPr>
          <w:color w:val="464646"/>
          <w:w w:val="110"/>
        </w:rPr>
        <w:t>to</w:t>
      </w:r>
      <w:r>
        <w:rPr>
          <w:color w:val="464646"/>
          <w:spacing w:val="-2"/>
          <w:w w:val="110"/>
        </w:rPr>
        <w:t xml:space="preserve"> </w:t>
      </w:r>
      <w:r>
        <w:rPr>
          <w:color w:val="464646"/>
          <w:w w:val="110"/>
        </w:rPr>
        <w:t>that</w:t>
      </w:r>
      <w:r>
        <w:rPr>
          <w:color w:val="464646"/>
          <w:spacing w:val="-7"/>
          <w:w w:val="110"/>
        </w:rPr>
        <w:t xml:space="preserve"> </w:t>
      </w:r>
      <w:r>
        <w:rPr>
          <w:color w:val="2F2F2F"/>
          <w:w w:val="110"/>
        </w:rPr>
        <w:t>portion of</w:t>
      </w:r>
      <w:r>
        <w:rPr>
          <w:color w:val="2F2F2F"/>
          <w:spacing w:val="3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1"/>
          <w:w w:val="110"/>
        </w:rPr>
        <w:t xml:space="preserve"> </w:t>
      </w:r>
      <w:r>
        <w:rPr>
          <w:color w:val="2F2F2F"/>
          <w:w w:val="110"/>
        </w:rPr>
        <w:t>ordinance.</w:t>
      </w:r>
    </w:p>
    <w:p w:rsidR="00464F9E" w:rsidRDefault="00C53234">
      <w:pPr>
        <w:pStyle w:val="BodyText"/>
        <w:tabs>
          <w:tab w:val="left" w:leader="underscore" w:pos="8354"/>
        </w:tabs>
        <w:spacing w:before="9"/>
        <w:ind w:left="39"/>
        <w:jc w:val="center"/>
      </w:pPr>
      <w:r>
        <w:rPr>
          <w:color w:val="2F2F2F"/>
          <w:w w:val="110"/>
        </w:rPr>
        <w:t>The</w:t>
      </w:r>
      <w:r>
        <w:rPr>
          <w:color w:val="2F2F2F"/>
          <w:spacing w:val="8"/>
          <w:w w:val="110"/>
        </w:rPr>
        <w:t xml:space="preserve"> </w:t>
      </w:r>
      <w:r>
        <w:rPr>
          <w:color w:val="2F2F2F"/>
          <w:w w:val="110"/>
        </w:rPr>
        <w:t>above</w:t>
      </w:r>
      <w:r>
        <w:rPr>
          <w:color w:val="2F2F2F"/>
          <w:spacing w:val="-13"/>
          <w:w w:val="110"/>
        </w:rPr>
        <w:t xml:space="preserve"> </w:t>
      </w:r>
      <w:r>
        <w:rPr>
          <w:color w:val="2F2F2F"/>
          <w:w w:val="110"/>
        </w:rPr>
        <w:t>ordinance was</w:t>
      </w:r>
      <w:r>
        <w:rPr>
          <w:color w:val="2F2F2F"/>
          <w:spacing w:val="-4"/>
          <w:w w:val="110"/>
        </w:rPr>
        <w:t xml:space="preserve"> </w:t>
      </w:r>
      <w:r>
        <w:rPr>
          <w:color w:val="1F1F1F"/>
          <w:w w:val="110"/>
        </w:rPr>
        <w:t>introduced</w:t>
      </w:r>
      <w:r>
        <w:rPr>
          <w:color w:val="1F1F1F"/>
          <w:spacing w:val="10"/>
          <w:w w:val="110"/>
        </w:rPr>
        <w:t xml:space="preserve"> </w:t>
      </w:r>
      <w:r>
        <w:rPr>
          <w:color w:val="2F2F2F"/>
          <w:w w:val="110"/>
        </w:rPr>
        <w:t>by</w:t>
      </w:r>
      <w:r>
        <w:rPr>
          <w:color w:val="2F2F2F"/>
          <w:spacing w:val="1"/>
          <w:w w:val="110"/>
        </w:rPr>
        <w:t xml:space="preserve"> </w:t>
      </w:r>
      <w:r>
        <w:rPr>
          <w:color w:val="2F2F2F"/>
          <w:w w:val="110"/>
        </w:rPr>
        <w:t>A</w:t>
      </w:r>
      <w:r>
        <w:rPr>
          <w:color w:val="010101"/>
          <w:w w:val="110"/>
        </w:rPr>
        <w:t>l</w:t>
      </w:r>
      <w:r>
        <w:rPr>
          <w:color w:val="2F2F2F"/>
          <w:w w:val="110"/>
        </w:rPr>
        <w:t>derman</w:t>
      </w:r>
      <w:r>
        <w:rPr>
          <w:color w:val="2F2F2F"/>
          <w:w w:val="110"/>
        </w:rPr>
        <w:tab/>
        <w:t>at</w:t>
      </w:r>
      <w:r>
        <w:rPr>
          <w:color w:val="2F2F2F"/>
          <w:spacing w:val="4"/>
          <w:w w:val="110"/>
        </w:rPr>
        <w:t xml:space="preserve"> </w:t>
      </w:r>
      <w:r>
        <w:rPr>
          <w:color w:val="2F2F2F"/>
          <w:w w:val="110"/>
        </w:rPr>
        <w:t>the</w:t>
      </w:r>
    </w:p>
    <w:p w:rsidR="00464F9E" w:rsidRDefault="00464F9E">
      <w:pPr>
        <w:jc w:val="center"/>
        <w:sectPr w:rsidR="00464F9E">
          <w:pgSz w:w="12240" w:h="20160"/>
          <w:pgMar w:top="420" w:right="1380" w:bottom="0" w:left="1260" w:header="720" w:footer="720" w:gutter="0"/>
          <w:cols w:space="720"/>
        </w:sectPr>
      </w:pPr>
    </w:p>
    <w:p w:rsidR="00464F9E" w:rsidRDefault="00C53234">
      <w:pPr>
        <w:pStyle w:val="BodyText"/>
        <w:tabs>
          <w:tab w:val="left" w:pos="5189"/>
        </w:tabs>
        <w:spacing w:before="52" w:line="295" w:lineRule="auto"/>
        <w:ind w:left="146" w:right="38" w:firstLine="5"/>
      </w:pPr>
      <w:proofErr w:type="gramStart"/>
      <w:r>
        <w:rPr>
          <w:color w:val="2F2F2F"/>
          <w:w w:val="110"/>
        </w:rPr>
        <w:lastRenderedPageBreak/>
        <w:t>regular</w:t>
      </w:r>
      <w:proofErr w:type="gramEnd"/>
      <w:r>
        <w:rPr>
          <w:color w:val="2F2F2F"/>
          <w:spacing w:val="10"/>
        </w:rPr>
        <w:t xml:space="preserve"> </w:t>
      </w:r>
      <w:r>
        <w:rPr>
          <w:color w:val="2F2F2F"/>
          <w:spacing w:val="-1"/>
          <w:w w:val="109"/>
        </w:rPr>
        <w:t>meetin</w:t>
      </w:r>
      <w:r>
        <w:rPr>
          <w:color w:val="2F2F2F"/>
          <w:w w:val="109"/>
        </w:rPr>
        <w:t>g</w:t>
      </w:r>
      <w:r>
        <w:rPr>
          <w:color w:val="2F2F2F"/>
          <w:spacing w:val="-1"/>
        </w:rPr>
        <w:t xml:space="preserve"> </w:t>
      </w:r>
      <w:r>
        <w:rPr>
          <w:color w:val="2F2F2F"/>
          <w:w w:val="109"/>
        </w:rPr>
        <w:t>of</w:t>
      </w:r>
      <w:r>
        <w:rPr>
          <w:color w:val="2F2F2F"/>
          <w:spacing w:val="11"/>
        </w:rPr>
        <w:t xml:space="preserve"> </w:t>
      </w:r>
      <w:r>
        <w:rPr>
          <w:color w:val="2F2F2F"/>
          <w:spacing w:val="-1"/>
          <w:w w:val="109"/>
        </w:rPr>
        <w:t>th</w:t>
      </w:r>
      <w:r>
        <w:rPr>
          <w:color w:val="2F2F2F"/>
          <w:w w:val="109"/>
        </w:rPr>
        <w:t>e</w:t>
      </w:r>
      <w:r>
        <w:rPr>
          <w:color w:val="2F2F2F"/>
          <w:spacing w:val="13"/>
        </w:rPr>
        <w:t xml:space="preserve"> </w:t>
      </w:r>
      <w:r>
        <w:rPr>
          <w:color w:val="2F2F2F"/>
          <w:spacing w:val="-1"/>
          <w:w w:val="108"/>
        </w:rPr>
        <w:t>Boar</w:t>
      </w:r>
      <w:r>
        <w:rPr>
          <w:color w:val="2F2F2F"/>
          <w:w w:val="108"/>
        </w:rPr>
        <w:t>d</w:t>
      </w:r>
      <w:r>
        <w:rPr>
          <w:color w:val="2F2F2F"/>
          <w:spacing w:val="2"/>
        </w:rPr>
        <w:t xml:space="preserve"> </w:t>
      </w:r>
      <w:r>
        <w:rPr>
          <w:color w:val="2F2F2F"/>
          <w:w w:val="108"/>
        </w:rPr>
        <w:t>of</w:t>
      </w:r>
      <w:r>
        <w:rPr>
          <w:color w:val="2F2F2F"/>
          <w:spacing w:val="20"/>
        </w:rPr>
        <w:t xml:space="preserve"> </w:t>
      </w:r>
      <w:r>
        <w:rPr>
          <w:color w:val="2F2F2F"/>
          <w:spacing w:val="-1"/>
          <w:w w:val="109"/>
        </w:rPr>
        <w:t>Alderme</w:t>
      </w:r>
      <w:r>
        <w:rPr>
          <w:color w:val="2F2F2F"/>
          <w:w w:val="109"/>
        </w:rPr>
        <w:t>n</w:t>
      </w:r>
      <w:r>
        <w:rPr>
          <w:color w:val="2F2F2F"/>
          <w:spacing w:val="7"/>
        </w:rPr>
        <w:t xml:space="preserve"> </w:t>
      </w:r>
      <w:r>
        <w:rPr>
          <w:color w:val="2F2F2F"/>
          <w:w w:val="111"/>
        </w:rPr>
        <w:t>held</w:t>
      </w:r>
      <w:r>
        <w:rPr>
          <w:color w:val="2F2F2F"/>
          <w:spacing w:val="1"/>
        </w:rPr>
        <w:t xml:space="preserve"> </w:t>
      </w:r>
      <w:r>
        <w:rPr>
          <w:color w:val="2F2F2F"/>
          <w:w w:val="110"/>
        </w:rPr>
        <w:t>on</w:t>
      </w:r>
      <w:r>
        <w:rPr>
          <w:color w:val="2F2F2F"/>
          <w:spacing w:val="1"/>
        </w:rPr>
        <w:t xml:space="preserve"> </w:t>
      </w:r>
      <w:r>
        <w:rPr>
          <w:color w:val="2F2F2F"/>
          <w:spacing w:val="-1"/>
          <w:w w:val="110"/>
        </w:rPr>
        <w:t>th</w:t>
      </w:r>
      <w:r>
        <w:rPr>
          <w:color w:val="2F2F2F"/>
          <w:w w:val="110"/>
        </w:rPr>
        <w:t>e</w:t>
      </w:r>
      <w:r>
        <w:rPr>
          <w:color w:val="2F2F2F"/>
          <w:spacing w:val="9"/>
        </w:rPr>
        <w:t xml:space="preserve"> </w:t>
      </w:r>
      <w:r>
        <w:rPr>
          <w:color w:val="2F2F2F"/>
          <w:u w:val="single" w:color="454545"/>
        </w:rPr>
        <w:t xml:space="preserve"> </w:t>
      </w:r>
      <w:r>
        <w:rPr>
          <w:color w:val="2F2F2F"/>
          <w:u w:val="single" w:color="454545"/>
        </w:rPr>
        <w:tab/>
      </w:r>
      <w:proofErr w:type="spellStart"/>
      <w:r>
        <w:rPr>
          <w:color w:val="2F2F2F"/>
          <w:spacing w:val="-2226"/>
          <w:w w:val="248"/>
          <w:u w:val="single" w:color="454545"/>
        </w:rPr>
        <w:t>f</w:t>
      </w:r>
      <w:r>
        <w:rPr>
          <w:color w:val="2F2F2F"/>
          <w:spacing w:val="-14"/>
          <w:w w:val="248"/>
        </w:rPr>
        <w:t>d</w:t>
      </w:r>
      <w:bookmarkStart w:id="0" w:name="_GoBack"/>
      <w:bookmarkEnd w:id="0"/>
      <w:r>
        <w:rPr>
          <w:color w:val="2F2F2F"/>
          <w:spacing w:val="-242"/>
          <w:w w:val="248"/>
        </w:rPr>
        <w:t>a</w:t>
      </w:r>
      <w:r>
        <w:rPr>
          <w:color w:val="2F2F2F"/>
          <w:spacing w:val="-288"/>
          <w:w w:val="248"/>
        </w:rPr>
        <w:t>o</w:t>
      </w:r>
      <w:r>
        <w:rPr>
          <w:color w:val="2F2F2F"/>
          <w:spacing w:val="-234"/>
          <w:w w:val="248"/>
        </w:rPr>
        <w:t>y</w:t>
      </w:r>
      <w:proofErr w:type="spellEnd"/>
      <w:r>
        <w:rPr>
          <w:color w:val="2F2F2F"/>
          <w:spacing w:val="-234"/>
          <w:w w:val="248"/>
        </w:rPr>
        <w:t xml:space="preserve"> </w:t>
      </w:r>
      <w:r>
        <w:rPr>
          <w:color w:val="1F1F1F"/>
          <w:spacing w:val="-1"/>
          <w:w w:val="113"/>
        </w:rPr>
        <w:t>copie</w:t>
      </w:r>
      <w:r>
        <w:rPr>
          <w:color w:val="1F1F1F"/>
          <w:w w:val="113"/>
        </w:rPr>
        <w:t>s</w:t>
      </w:r>
      <w:r>
        <w:rPr>
          <w:color w:val="1F1F1F"/>
          <w:spacing w:val="-8"/>
        </w:rPr>
        <w:t xml:space="preserve"> </w:t>
      </w:r>
      <w:r>
        <w:rPr>
          <w:color w:val="2F2F2F"/>
          <w:w w:val="113"/>
        </w:rPr>
        <w:t>of</w:t>
      </w:r>
      <w:r>
        <w:rPr>
          <w:color w:val="2F2F2F"/>
          <w:spacing w:val="-3"/>
        </w:rPr>
        <w:t xml:space="preserve"> </w:t>
      </w:r>
      <w:r>
        <w:rPr>
          <w:color w:val="2F2F2F"/>
          <w:spacing w:val="-1"/>
          <w:w w:val="113"/>
        </w:rPr>
        <w:t>th</w:t>
      </w:r>
      <w:r>
        <w:rPr>
          <w:color w:val="2F2F2F"/>
          <w:w w:val="113"/>
        </w:rPr>
        <w:t>e</w:t>
      </w:r>
      <w:r>
        <w:rPr>
          <w:color w:val="2F2F2F"/>
          <w:spacing w:val="-3"/>
        </w:rPr>
        <w:t xml:space="preserve"> </w:t>
      </w:r>
      <w:r>
        <w:rPr>
          <w:color w:val="2F2F2F"/>
          <w:w w:val="110"/>
        </w:rPr>
        <w:t>same</w:t>
      </w:r>
      <w:r>
        <w:rPr>
          <w:color w:val="2F2F2F"/>
          <w:spacing w:val="-8"/>
          <w:w w:val="110"/>
        </w:rPr>
        <w:t xml:space="preserve"> </w:t>
      </w:r>
      <w:r>
        <w:rPr>
          <w:color w:val="2F2F2F"/>
          <w:w w:val="110"/>
        </w:rPr>
        <w:t>were</w:t>
      </w:r>
      <w:r>
        <w:rPr>
          <w:color w:val="2F2F2F"/>
          <w:spacing w:val="-2"/>
          <w:w w:val="110"/>
        </w:rPr>
        <w:t xml:space="preserve"> </w:t>
      </w:r>
      <w:r>
        <w:rPr>
          <w:color w:val="1F1F1F"/>
          <w:w w:val="110"/>
        </w:rPr>
        <w:t>provided</w:t>
      </w:r>
      <w:r>
        <w:rPr>
          <w:color w:val="1F1F1F"/>
          <w:spacing w:val="8"/>
          <w:w w:val="110"/>
        </w:rPr>
        <w:t xml:space="preserve"> </w:t>
      </w:r>
      <w:r>
        <w:rPr>
          <w:color w:val="2F2F2F"/>
          <w:w w:val="110"/>
        </w:rPr>
        <w:t>to</w:t>
      </w:r>
      <w:r>
        <w:rPr>
          <w:color w:val="2F2F2F"/>
          <w:spacing w:val="1"/>
          <w:w w:val="110"/>
        </w:rPr>
        <w:t xml:space="preserve"> </w:t>
      </w:r>
      <w:r>
        <w:rPr>
          <w:color w:val="2F2F2F"/>
          <w:w w:val="110"/>
        </w:rPr>
        <w:t>all</w:t>
      </w:r>
      <w:r>
        <w:rPr>
          <w:color w:val="2F2F2F"/>
          <w:spacing w:val="8"/>
          <w:w w:val="110"/>
        </w:rPr>
        <w:t xml:space="preserve"> </w:t>
      </w:r>
      <w:r>
        <w:rPr>
          <w:color w:val="2F2F2F"/>
          <w:w w:val="110"/>
        </w:rPr>
        <w:t>members</w:t>
      </w:r>
      <w:r>
        <w:rPr>
          <w:color w:val="2F2F2F"/>
          <w:spacing w:val="4"/>
          <w:w w:val="110"/>
        </w:rPr>
        <w:t xml:space="preserve"> </w:t>
      </w:r>
      <w:r>
        <w:rPr>
          <w:color w:val="2F2F2F"/>
          <w:w w:val="110"/>
        </w:rPr>
        <w:t>of</w:t>
      </w:r>
      <w:r>
        <w:rPr>
          <w:color w:val="2F2F2F"/>
          <w:spacing w:val="-2"/>
          <w:w w:val="110"/>
        </w:rPr>
        <w:t xml:space="preserve"> </w:t>
      </w:r>
      <w:r>
        <w:rPr>
          <w:color w:val="2F2F2F"/>
          <w:w w:val="110"/>
        </w:rPr>
        <w:t>the Board</w:t>
      </w:r>
      <w:r>
        <w:rPr>
          <w:color w:val="2F2F2F"/>
          <w:spacing w:val="-8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-7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2"/>
          <w:w w:val="110"/>
        </w:rPr>
        <w:t xml:space="preserve"> </w:t>
      </w:r>
      <w:r>
        <w:rPr>
          <w:color w:val="2F2F2F"/>
          <w:w w:val="110"/>
        </w:rPr>
        <w:t>Mayor.</w:t>
      </w:r>
    </w:p>
    <w:p w:rsidR="00464F9E" w:rsidRDefault="00C53234">
      <w:pPr>
        <w:spacing w:before="52"/>
        <w:ind w:left="146"/>
        <w:rPr>
          <w:sz w:val="20"/>
        </w:rPr>
      </w:pPr>
      <w:r>
        <w:br w:type="column"/>
      </w:r>
      <w:proofErr w:type="gramStart"/>
      <w:r>
        <w:rPr>
          <w:color w:val="5D5D5D"/>
          <w:spacing w:val="-22"/>
          <w:w w:val="257"/>
          <w:sz w:val="20"/>
        </w:rPr>
        <w:lastRenderedPageBreak/>
        <w:t>,</w:t>
      </w:r>
      <w:r>
        <w:rPr>
          <w:color w:val="2F2F2F"/>
          <w:w w:val="257"/>
          <w:sz w:val="20"/>
        </w:rPr>
        <w:t>2</w:t>
      </w:r>
      <w:r>
        <w:rPr>
          <w:color w:val="2F2F2F"/>
          <w:spacing w:val="-192"/>
          <w:w w:val="257"/>
          <w:sz w:val="20"/>
        </w:rPr>
        <w:t>0</w:t>
      </w:r>
      <w:proofErr w:type="gramEnd"/>
    </w:p>
    <w:p w:rsidR="00464F9E" w:rsidRDefault="00C53234">
      <w:pPr>
        <w:pStyle w:val="BodyText"/>
        <w:spacing w:before="52"/>
        <w:ind w:left="65"/>
      </w:pPr>
      <w:r>
        <w:br w:type="column"/>
      </w:r>
      <w:proofErr w:type="gramStart"/>
      <w:r>
        <w:rPr>
          <w:color w:val="5D5D5D"/>
          <w:spacing w:val="-21"/>
          <w:w w:val="257"/>
        </w:rPr>
        <w:lastRenderedPageBreak/>
        <w:t>,</w:t>
      </w:r>
      <w:r>
        <w:rPr>
          <w:color w:val="2F2F2F"/>
          <w:spacing w:val="-1"/>
          <w:w w:val="110"/>
        </w:rPr>
        <w:t>a</w:t>
      </w:r>
      <w:r>
        <w:rPr>
          <w:color w:val="2F2F2F"/>
          <w:spacing w:val="-6"/>
          <w:w w:val="110"/>
        </w:rPr>
        <w:t>n</w:t>
      </w:r>
      <w:r>
        <w:rPr>
          <w:color w:val="2F2F2F"/>
          <w:spacing w:val="-111"/>
          <w:w w:val="110"/>
        </w:rPr>
        <w:t>d</w:t>
      </w:r>
      <w:r>
        <w:rPr>
          <w:color w:val="2F2F2F"/>
          <w:w w:val="257"/>
        </w:rPr>
        <w:t>1</w:t>
      </w:r>
      <w:proofErr w:type="gramEnd"/>
    </w:p>
    <w:p w:rsidR="00464F9E" w:rsidRDefault="00464F9E">
      <w:pPr>
        <w:sectPr w:rsidR="00464F9E">
          <w:type w:val="continuous"/>
          <w:pgSz w:w="12240" w:h="20160"/>
          <w:pgMar w:top="460" w:right="1380" w:bottom="280" w:left="1260" w:header="720" w:footer="720" w:gutter="0"/>
          <w:cols w:num="3" w:space="720" w:equalWidth="0">
            <w:col w:w="7066" w:space="951"/>
            <w:col w:w="579" w:space="39"/>
            <w:col w:w="965"/>
          </w:cols>
        </w:sectPr>
      </w:pPr>
    </w:p>
    <w:p w:rsidR="00464F9E" w:rsidRDefault="00464F9E">
      <w:pPr>
        <w:pStyle w:val="BodyText"/>
        <w:spacing w:before="4"/>
        <w:rPr>
          <w:sz w:val="17"/>
        </w:rPr>
      </w:pPr>
    </w:p>
    <w:p w:rsidR="00464F9E" w:rsidRDefault="00C53234">
      <w:pPr>
        <w:pStyle w:val="BodyText"/>
        <w:tabs>
          <w:tab w:val="left" w:leader="underscore" w:pos="2873"/>
          <w:tab w:val="left" w:pos="4917"/>
        </w:tabs>
        <w:spacing w:before="92" w:line="283" w:lineRule="auto"/>
        <w:ind w:left="153" w:right="517" w:firstLine="720"/>
      </w:pPr>
      <w:r>
        <w:rPr>
          <w:b/>
          <w:color w:val="2F2F2F"/>
          <w:spacing w:val="-1"/>
          <w:w w:val="110"/>
          <w:sz w:val="21"/>
        </w:rPr>
        <w:t>THUS</w:t>
      </w:r>
      <w:r>
        <w:rPr>
          <w:b/>
          <w:color w:val="2F2F2F"/>
          <w:spacing w:val="-8"/>
          <w:w w:val="110"/>
          <w:sz w:val="21"/>
        </w:rPr>
        <w:t xml:space="preserve"> </w:t>
      </w:r>
      <w:r>
        <w:rPr>
          <w:b/>
          <w:color w:val="2F2F2F"/>
          <w:spacing w:val="-1"/>
          <w:w w:val="110"/>
          <w:sz w:val="21"/>
        </w:rPr>
        <w:t>ADOPTED</w:t>
      </w:r>
      <w:r>
        <w:rPr>
          <w:b/>
          <w:color w:val="2F2F2F"/>
          <w:spacing w:val="-13"/>
          <w:w w:val="110"/>
          <w:sz w:val="21"/>
        </w:rPr>
        <w:t xml:space="preserve"> </w:t>
      </w:r>
      <w:r>
        <w:rPr>
          <w:color w:val="2F2F2F"/>
          <w:w w:val="110"/>
        </w:rPr>
        <w:t>at</w:t>
      </w:r>
      <w:r>
        <w:rPr>
          <w:color w:val="2F2F2F"/>
          <w:spacing w:val="9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15"/>
          <w:w w:val="110"/>
        </w:rPr>
        <w:t xml:space="preserve"> </w:t>
      </w:r>
      <w:r>
        <w:rPr>
          <w:color w:val="2F2F2F"/>
          <w:w w:val="110"/>
        </w:rPr>
        <w:t>regular</w:t>
      </w:r>
      <w:r>
        <w:rPr>
          <w:color w:val="2F2F2F"/>
          <w:spacing w:val="-13"/>
          <w:w w:val="110"/>
        </w:rPr>
        <w:t xml:space="preserve"> </w:t>
      </w:r>
      <w:r>
        <w:rPr>
          <w:color w:val="2F2F2F"/>
          <w:w w:val="110"/>
        </w:rPr>
        <w:t>meeting</w:t>
      </w:r>
      <w:r>
        <w:rPr>
          <w:color w:val="2F2F2F"/>
          <w:spacing w:val="-9"/>
          <w:w w:val="110"/>
        </w:rPr>
        <w:t xml:space="preserve"> </w:t>
      </w:r>
      <w:r>
        <w:rPr>
          <w:color w:val="2F2F2F"/>
          <w:w w:val="110"/>
        </w:rPr>
        <w:t>of</w:t>
      </w:r>
      <w:r>
        <w:rPr>
          <w:color w:val="2F2F2F"/>
          <w:spacing w:val="-3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9"/>
          <w:w w:val="110"/>
        </w:rPr>
        <w:t xml:space="preserve"> </w:t>
      </w:r>
      <w:r>
        <w:rPr>
          <w:color w:val="2F2F2F"/>
          <w:w w:val="110"/>
        </w:rPr>
        <w:t>Mayor</w:t>
      </w:r>
      <w:r>
        <w:rPr>
          <w:color w:val="2F2F2F"/>
          <w:spacing w:val="-5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-4"/>
          <w:w w:val="110"/>
        </w:rPr>
        <w:t xml:space="preserve"> </w:t>
      </w:r>
      <w:r>
        <w:rPr>
          <w:color w:val="2F2F2F"/>
          <w:w w:val="110"/>
        </w:rPr>
        <w:t>Board</w:t>
      </w:r>
      <w:r>
        <w:rPr>
          <w:color w:val="2F2F2F"/>
          <w:spacing w:val="-2"/>
          <w:w w:val="110"/>
        </w:rPr>
        <w:t xml:space="preserve"> </w:t>
      </w:r>
      <w:r>
        <w:rPr>
          <w:color w:val="2F2F2F"/>
          <w:w w:val="110"/>
        </w:rPr>
        <w:t>of</w:t>
      </w:r>
      <w:r>
        <w:rPr>
          <w:color w:val="2F2F2F"/>
          <w:spacing w:val="-8"/>
          <w:w w:val="110"/>
        </w:rPr>
        <w:t xml:space="preserve"> </w:t>
      </w:r>
      <w:proofErr w:type="spellStart"/>
      <w:r>
        <w:rPr>
          <w:color w:val="2F2F2F"/>
          <w:w w:val="110"/>
        </w:rPr>
        <w:t>Aldennen</w:t>
      </w:r>
      <w:proofErr w:type="spellEnd"/>
      <w:r>
        <w:rPr>
          <w:color w:val="2F2F2F"/>
          <w:spacing w:val="-1"/>
          <w:w w:val="110"/>
        </w:rPr>
        <w:t xml:space="preserve"> </w:t>
      </w:r>
      <w:r>
        <w:rPr>
          <w:color w:val="2F2F2F"/>
          <w:w w:val="110"/>
        </w:rPr>
        <w:t>of</w:t>
      </w:r>
      <w:r>
        <w:rPr>
          <w:color w:val="2F2F2F"/>
          <w:spacing w:val="-4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-14"/>
          <w:w w:val="110"/>
        </w:rPr>
        <w:t xml:space="preserve"> </w:t>
      </w:r>
      <w:r>
        <w:rPr>
          <w:color w:val="2F2F2F"/>
          <w:w w:val="110"/>
        </w:rPr>
        <w:t>Town</w:t>
      </w:r>
      <w:r>
        <w:rPr>
          <w:color w:val="2F2F2F"/>
          <w:spacing w:val="-52"/>
          <w:w w:val="110"/>
        </w:rPr>
        <w:t xml:space="preserve"> </w:t>
      </w:r>
      <w:r>
        <w:rPr>
          <w:color w:val="2F2F2F"/>
          <w:w w:val="112"/>
        </w:rPr>
        <w:t>of</w:t>
      </w:r>
      <w:r>
        <w:rPr>
          <w:color w:val="2F2F2F"/>
          <w:spacing w:val="-4"/>
        </w:rPr>
        <w:t xml:space="preserve"> </w:t>
      </w:r>
      <w:r>
        <w:rPr>
          <w:color w:val="2F2F2F"/>
          <w:spacing w:val="-1"/>
          <w:w w:val="110"/>
        </w:rPr>
        <w:t>Jonesbor</w:t>
      </w:r>
      <w:r>
        <w:rPr>
          <w:color w:val="2F2F2F"/>
          <w:w w:val="110"/>
        </w:rPr>
        <w:t>o</w:t>
      </w:r>
      <w:r>
        <w:rPr>
          <w:color w:val="2F2F2F"/>
          <w:spacing w:val="13"/>
        </w:rPr>
        <w:t xml:space="preserve"> </w:t>
      </w:r>
      <w:r>
        <w:rPr>
          <w:color w:val="2F2F2F"/>
          <w:w w:val="110"/>
        </w:rPr>
        <w:t>on</w:t>
      </w:r>
      <w:r>
        <w:rPr>
          <w:color w:val="2F2F2F"/>
          <w:spacing w:val="8"/>
        </w:rPr>
        <w:t xml:space="preserve"> </w:t>
      </w:r>
      <w:r>
        <w:rPr>
          <w:color w:val="2F2F2F"/>
          <w:spacing w:val="-1"/>
          <w:w w:val="110"/>
        </w:rPr>
        <w:t>the</w:t>
      </w:r>
      <w:r>
        <w:rPr>
          <w:color w:val="2F2F2F"/>
        </w:rPr>
        <w:t xml:space="preserve"> </w:t>
      </w:r>
      <w:r>
        <w:rPr>
          <w:color w:val="2F2F2F"/>
        </w:rPr>
        <w:tab/>
      </w:r>
      <w:r>
        <w:rPr>
          <w:color w:val="2F2F2F"/>
          <w:w w:val="110"/>
        </w:rPr>
        <w:t>day</w:t>
      </w:r>
      <w:r>
        <w:rPr>
          <w:color w:val="2F2F2F"/>
          <w:spacing w:val="6"/>
        </w:rPr>
        <w:t xml:space="preserve"> </w:t>
      </w:r>
      <w:r>
        <w:rPr>
          <w:color w:val="2F2F2F"/>
          <w:w w:val="110"/>
        </w:rPr>
        <w:t>of</w:t>
      </w:r>
      <w:r>
        <w:rPr>
          <w:color w:val="2F2F2F"/>
          <w:spacing w:val="5"/>
        </w:rPr>
        <w:t xml:space="preserve"> </w:t>
      </w:r>
      <w:r>
        <w:rPr>
          <w:color w:val="2F2F2F"/>
          <w:u w:val="single" w:color="454545"/>
        </w:rPr>
        <w:t xml:space="preserve"> </w:t>
      </w:r>
      <w:r>
        <w:rPr>
          <w:color w:val="2F2F2F"/>
          <w:u w:val="single" w:color="454545"/>
        </w:rPr>
        <w:tab/>
      </w:r>
      <w:proofErr w:type="gramStart"/>
      <w:r>
        <w:rPr>
          <w:color w:val="464646"/>
          <w:spacing w:val="-3"/>
          <w:w w:val="235"/>
        </w:rPr>
        <w:t>,</w:t>
      </w:r>
      <w:r>
        <w:rPr>
          <w:color w:val="2F2F2F"/>
          <w:w w:val="110"/>
        </w:rPr>
        <w:t>2021</w:t>
      </w:r>
      <w:proofErr w:type="gramEnd"/>
      <w:r>
        <w:rPr>
          <w:color w:val="2F2F2F"/>
          <w:w w:val="110"/>
        </w:rPr>
        <w:t>,</w:t>
      </w:r>
      <w:r>
        <w:rPr>
          <w:color w:val="2F2F2F"/>
          <w:spacing w:val="7"/>
        </w:rPr>
        <w:t xml:space="preserve"> </w:t>
      </w:r>
      <w:r>
        <w:rPr>
          <w:color w:val="2F2F2F"/>
          <w:w w:val="110"/>
        </w:rPr>
        <w:t>by</w:t>
      </w:r>
      <w:r>
        <w:rPr>
          <w:color w:val="2F2F2F"/>
          <w:spacing w:val="1"/>
        </w:rPr>
        <w:t xml:space="preserve"> </w:t>
      </w:r>
      <w:r>
        <w:rPr>
          <w:color w:val="2F2F2F"/>
          <w:spacing w:val="-1"/>
          <w:w w:val="110"/>
        </w:rPr>
        <w:t>th</w:t>
      </w:r>
      <w:r>
        <w:rPr>
          <w:color w:val="2F2F2F"/>
          <w:w w:val="110"/>
        </w:rPr>
        <w:t>e</w:t>
      </w:r>
      <w:r>
        <w:rPr>
          <w:color w:val="2F2F2F"/>
          <w:spacing w:val="7"/>
        </w:rPr>
        <w:t xml:space="preserve"> </w:t>
      </w:r>
      <w:r>
        <w:rPr>
          <w:color w:val="2F2F2F"/>
          <w:w w:val="110"/>
        </w:rPr>
        <w:t>following</w:t>
      </w:r>
      <w:r>
        <w:rPr>
          <w:color w:val="2F2F2F"/>
        </w:rPr>
        <w:t xml:space="preserve"> </w:t>
      </w:r>
      <w:r>
        <w:rPr>
          <w:color w:val="2F2F2F"/>
          <w:w w:val="113"/>
        </w:rPr>
        <w:t>vote:</w:t>
      </w:r>
    </w:p>
    <w:p w:rsidR="00464F9E" w:rsidRDefault="00464F9E">
      <w:pPr>
        <w:pStyle w:val="BodyText"/>
        <w:spacing w:before="7"/>
        <w:rPr>
          <w:sz w:val="26"/>
        </w:rPr>
      </w:pPr>
    </w:p>
    <w:p w:rsidR="00464F9E" w:rsidRDefault="00C53234">
      <w:pPr>
        <w:pStyle w:val="BodyText"/>
        <w:ind w:left="879"/>
      </w:pPr>
      <w:r>
        <w:rPr>
          <w:color w:val="464646"/>
          <w:w w:val="110"/>
        </w:rPr>
        <w:t>FOR:</w:t>
      </w:r>
    </w:p>
    <w:p w:rsidR="00464F9E" w:rsidRDefault="00316108">
      <w:pPr>
        <w:pStyle w:val="BodyText"/>
        <w:spacing w:before="8"/>
        <w:rPr>
          <w:sz w:val="23"/>
        </w:rPr>
      </w:pPr>
      <w:r>
        <w:pict>
          <v:shape id="docshape2" o:spid="_x0000_s1032" style="position:absolute;margin-left:69.6pt;margin-top:14.85pt;width:430.25pt;height:.1pt;z-index:-15727616;mso-wrap-distance-left:0;mso-wrap-distance-right:0;mso-position-horizontal-relative:page" coordorigin="1392,297" coordsize="8605,0" path="m1392,297r8605,e" filled="f" strokeweight=".1274mm">
            <v:path arrowok="t"/>
            <w10:wrap type="topAndBottom" anchorx="page"/>
          </v:shape>
        </w:pict>
      </w:r>
    </w:p>
    <w:p w:rsidR="00464F9E" w:rsidRDefault="00464F9E">
      <w:pPr>
        <w:pStyle w:val="BodyText"/>
      </w:pPr>
    </w:p>
    <w:p w:rsidR="00464F9E" w:rsidRDefault="00316108">
      <w:pPr>
        <w:pStyle w:val="BodyText"/>
        <w:spacing w:before="4"/>
        <w:rPr>
          <w:sz w:val="25"/>
        </w:rPr>
      </w:pPr>
      <w:r>
        <w:pict>
          <v:shape id="docshape3" o:spid="_x0000_s1031" style="position:absolute;margin-left:69.25pt;margin-top:15.8pt;width:429.9pt;height:.1pt;z-index:-15727104;mso-wrap-distance-left:0;mso-wrap-distance-right:0;mso-position-horizontal-relative:page" coordorigin="1385,316" coordsize="8598,0" path="m1385,316r8598,e" filled="f" strokeweight=".1274mm">
            <v:path arrowok="t"/>
            <w10:wrap type="topAndBottom" anchorx="page"/>
          </v:shape>
        </w:pict>
      </w:r>
    </w:p>
    <w:p w:rsidR="00464F9E" w:rsidRDefault="00464F9E">
      <w:pPr>
        <w:pStyle w:val="BodyText"/>
        <w:rPr>
          <w:sz w:val="22"/>
        </w:rPr>
      </w:pPr>
    </w:p>
    <w:p w:rsidR="00464F9E" w:rsidRDefault="00C53234">
      <w:pPr>
        <w:pStyle w:val="BodyText"/>
        <w:spacing w:before="134"/>
        <w:ind w:left="880"/>
      </w:pPr>
      <w:r>
        <w:rPr>
          <w:color w:val="2F2F2F"/>
          <w:w w:val="110"/>
        </w:rPr>
        <w:t>AGAINST:</w:t>
      </w:r>
    </w:p>
    <w:p w:rsidR="00464F9E" w:rsidRDefault="00316108">
      <w:pPr>
        <w:pStyle w:val="BodyText"/>
        <w:spacing w:before="1"/>
        <w:rPr>
          <w:sz w:val="23"/>
        </w:rPr>
      </w:pPr>
      <w:r>
        <w:pict>
          <v:shape id="docshape4" o:spid="_x0000_s1030" style="position:absolute;margin-left:69.95pt;margin-top:14.5pt;width:430.25pt;height:.1pt;z-index:-15726592;mso-wrap-distance-left:0;mso-wrap-distance-right:0;mso-position-horizontal-relative:page" coordorigin="1399,290" coordsize="8605,0" path="m1399,290r8605,e" filled="f" strokeweight=".1274mm">
            <v:path arrowok="t"/>
            <w10:wrap type="topAndBottom" anchorx="page"/>
          </v:shape>
        </w:pict>
      </w:r>
    </w:p>
    <w:p w:rsidR="00464F9E" w:rsidRDefault="00464F9E">
      <w:pPr>
        <w:pStyle w:val="BodyText"/>
        <w:spacing w:before="10"/>
        <w:rPr>
          <w:sz w:val="29"/>
        </w:rPr>
      </w:pPr>
    </w:p>
    <w:p w:rsidR="00464F9E" w:rsidRDefault="00C53234">
      <w:pPr>
        <w:pStyle w:val="BodyText"/>
        <w:spacing w:before="1"/>
        <w:ind w:left="873"/>
      </w:pPr>
      <w:r>
        <w:rPr>
          <w:color w:val="2F2F2F"/>
          <w:w w:val="110"/>
        </w:rPr>
        <w:t>ABSENT:</w:t>
      </w:r>
    </w:p>
    <w:p w:rsidR="00464F9E" w:rsidRDefault="00316108">
      <w:pPr>
        <w:pStyle w:val="BodyText"/>
        <w:rPr>
          <w:sz w:val="23"/>
        </w:rPr>
      </w:pPr>
      <w:r>
        <w:pict>
          <v:shape id="docshape5" o:spid="_x0000_s1029" style="position:absolute;margin-left:69.6pt;margin-top:14.45pt;width:430.65pt;height:.1pt;z-index:-15726080;mso-wrap-distance-left:0;mso-wrap-distance-right:0;mso-position-horizontal-relative:page" coordorigin="1392,289" coordsize="8613,0" path="m1392,289r8612,e" filled="f" strokeweight=".1274mm">
            <v:path arrowok="t"/>
            <w10:wrap type="topAndBottom" anchorx="page"/>
          </v:shape>
        </w:pict>
      </w:r>
    </w:p>
    <w:p w:rsidR="00464F9E" w:rsidRDefault="00464F9E">
      <w:pPr>
        <w:pStyle w:val="BodyText"/>
      </w:pPr>
    </w:p>
    <w:p w:rsidR="00464F9E" w:rsidRDefault="00464F9E">
      <w:pPr>
        <w:pStyle w:val="BodyText"/>
      </w:pPr>
    </w:p>
    <w:p w:rsidR="00464F9E" w:rsidRDefault="00464F9E">
      <w:pPr>
        <w:pStyle w:val="BodyText"/>
      </w:pPr>
    </w:p>
    <w:p w:rsidR="00464F9E" w:rsidRDefault="00316108">
      <w:pPr>
        <w:pStyle w:val="BodyText"/>
        <w:rPr>
          <w:sz w:val="12"/>
        </w:rPr>
      </w:pPr>
      <w:r>
        <w:pict>
          <v:shape id="docshape6" o:spid="_x0000_s1028" style="position:absolute;margin-left:69.6pt;margin-top:8.3pt;width:416.55pt;height:.4pt;z-index:-15725568;mso-wrap-distance-left:0;mso-wrap-distance-right:0;mso-position-horizontal-relative:page" coordorigin="1392,166" coordsize="8331,8" o:spt="100" adj="0,,0" path="m5749,173r3974,m1392,166r4306,e" filled="f" strokeweight=".1273mm">
            <v:stroke joinstyle="round"/>
            <v:formulas/>
            <v:path arrowok="t" o:connecttype="segments"/>
            <w10:wrap type="topAndBottom" anchorx="page"/>
          </v:shape>
        </w:pict>
      </w:r>
    </w:p>
    <w:p w:rsidR="00464F9E" w:rsidRDefault="00C53234">
      <w:pPr>
        <w:pStyle w:val="BodyText"/>
        <w:tabs>
          <w:tab w:val="left" w:pos="4536"/>
        </w:tabs>
        <w:spacing w:before="45"/>
        <w:ind w:left="154"/>
      </w:pPr>
      <w:r>
        <w:rPr>
          <w:color w:val="2F2F2F"/>
          <w:w w:val="110"/>
          <w:position w:val="1"/>
        </w:rPr>
        <w:t>Town</w:t>
      </w:r>
      <w:r>
        <w:rPr>
          <w:color w:val="2F2F2F"/>
          <w:spacing w:val="-2"/>
          <w:w w:val="110"/>
          <w:position w:val="1"/>
        </w:rPr>
        <w:t xml:space="preserve"> </w:t>
      </w:r>
      <w:r>
        <w:rPr>
          <w:color w:val="2F2F2F"/>
          <w:w w:val="110"/>
          <w:position w:val="1"/>
        </w:rPr>
        <w:t>Clerk</w:t>
      </w:r>
      <w:r>
        <w:rPr>
          <w:color w:val="2F2F2F"/>
          <w:w w:val="110"/>
          <w:position w:val="1"/>
        </w:rPr>
        <w:tab/>
      </w:r>
      <w:r>
        <w:rPr>
          <w:color w:val="2F2F2F"/>
          <w:w w:val="110"/>
        </w:rPr>
        <w:t>Mayor</w:t>
      </w: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464F9E">
      <w:pPr>
        <w:pStyle w:val="BodyText"/>
        <w:rPr>
          <w:sz w:val="24"/>
        </w:rPr>
      </w:pPr>
    </w:p>
    <w:p w:rsidR="00464F9E" w:rsidRDefault="00C53234">
      <w:pPr>
        <w:pStyle w:val="BodyText"/>
        <w:spacing w:before="166"/>
        <w:ind w:left="933" w:right="1952"/>
        <w:jc w:val="center"/>
      </w:pPr>
      <w:r>
        <w:rPr>
          <w:color w:val="2F2F2F"/>
          <w:w w:val="115"/>
        </w:rPr>
        <w:t>Page</w:t>
      </w:r>
      <w:r>
        <w:rPr>
          <w:color w:val="2F2F2F"/>
          <w:spacing w:val="-3"/>
          <w:w w:val="115"/>
        </w:rPr>
        <w:t xml:space="preserve"> </w:t>
      </w:r>
      <w:r>
        <w:rPr>
          <w:rFonts w:ascii="Arial"/>
          <w:b/>
          <w:color w:val="2F2F2F"/>
          <w:w w:val="115"/>
          <w:sz w:val="22"/>
        </w:rPr>
        <w:t>2</w:t>
      </w:r>
      <w:r>
        <w:rPr>
          <w:rFonts w:ascii="Arial"/>
          <w:b/>
          <w:color w:val="2F2F2F"/>
          <w:spacing w:val="-31"/>
          <w:w w:val="115"/>
          <w:sz w:val="22"/>
        </w:rPr>
        <w:t xml:space="preserve"> </w:t>
      </w:r>
      <w:r>
        <w:rPr>
          <w:color w:val="464646"/>
          <w:w w:val="115"/>
        </w:rPr>
        <w:t>of2</w:t>
      </w:r>
    </w:p>
    <w:p w:rsidR="00464F9E" w:rsidRDefault="00464F9E">
      <w:pPr>
        <w:pStyle w:val="BodyText"/>
      </w:pPr>
    </w:p>
    <w:p w:rsidR="00464F9E" w:rsidRDefault="00464F9E">
      <w:pPr>
        <w:pStyle w:val="BodyText"/>
      </w:pPr>
    </w:p>
    <w:p w:rsidR="00464F9E" w:rsidRDefault="00464F9E">
      <w:pPr>
        <w:pStyle w:val="BodyText"/>
      </w:pPr>
    </w:p>
    <w:p w:rsidR="00464F9E" w:rsidRDefault="00464F9E">
      <w:pPr>
        <w:pStyle w:val="BodyText"/>
      </w:pPr>
    </w:p>
    <w:p w:rsidR="00464F9E" w:rsidRDefault="00464F9E">
      <w:pPr>
        <w:pStyle w:val="BodyText"/>
      </w:pPr>
    </w:p>
    <w:p w:rsidR="00464F9E" w:rsidRDefault="00464F9E">
      <w:pPr>
        <w:pStyle w:val="BodyText"/>
      </w:pPr>
    </w:p>
    <w:p w:rsidR="00464F9E" w:rsidRDefault="00464F9E">
      <w:pPr>
        <w:pStyle w:val="BodyText"/>
      </w:pPr>
    </w:p>
    <w:p w:rsidR="00464F9E" w:rsidRDefault="00464F9E">
      <w:pPr>
        <w:pStyle w:val="BodyText"/>
      </w:pPr>
    </w:p>
    <w:p w:rsidR="00464F9E" w:rsidRDefault="00464F9E">
      <w:pPr>
        <w:pStyle w:val="BodyText"/>
      </w:pPr>
    </w:p>
    <w:p w:rsidR="00464F9E" w:rsidRDefault="00316108">
      <w:pPr>
        <w:pStyle w:val="BodyText"/>
        <w:spacing w:before="10"/>
        <w:rPr>
          <w:sz w:val="26"/>
        </w:rPr>
      </w:pPr>
      <w:r>
        <w:pict>
          <v:shape id="docshape7" o:spid="_x0000_s1027" style="position:absolute;margin-left:353.05pt;margin-top:16.65pt;width:32.85pt;height:.1pt;z-index:-15725056;mso-wrap-distance-left:0;mso-wrap-distance-right:0;mso-position-horizontal-relative:page" coordorigin="7061,333" coordsize="657,0" path="m7061,333r657,e" filled="f" strokecolor="#010101" strokeweight="0">
            <v:path arrowok="t"/>
            <w10:wrap type="topAndBottom" anchorx="page"/>
          </v:shape>
        </w:pict>
      </w:r>
      <w:r>
        <w:pict>
          <v:shape id="docshape8" o:spid="_x0000_s1026" style="position:absolute;margin-left:277.35pt;margin-top:17.35pt;width:51.95pt;height:.1pt;z-index:-15724544;mso-wrap-distance-left:0;mso-wrap-distance-right:0;mso-position-horizontal-relative:page" coordorigin="5547,347" coordsize="1039,0" path="m5547,347r1038,e" filled="f" strokecolor="#010101" strokeweight="0">
            <v:path arrowok="t"/>
            <w10:wrap type="topAndBottom" anchorx="page"/>
          </v:shape>
        </w:pict>
      </w:r>
    </w:p>
    <w:p w:rsidR="00464F9E" w:rsidRDefault="00C53234">
      <w:pPr>
        <w:pStyle w:val="BodyText"/>
        <w:spacing w:line="20" w:lineRule="exact"/>
        <w:ind w:left="7251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716556" cy="914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5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F9E">
      <w:type w:val="continuous"/>
      <w:pgSz w:w="12240" w:h="20160"/>
      <w:pgMar w:top="460" w:right="138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464F9E"/>
    <w:rsid w:val="001445F3"/>
    <w:rsid w:val="00316108"/>
    <w:rsid w:val="00464F9E"/>
    <w:rsid w:val="00700FD2"/>
    <w:rsid w:val="00773CE4"/>
    <w:rsid w:val="00C5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09"/>
      <w:ind w:left="28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spacing w:before="92"/>
      <w:ind w:left="66"/>
      <w:jc w:val="center"/>
      <w:outlineLvl w:val="1"/>
    </w:pPr>
    <w:rPr>
      <w:b/>
      <w:bCs/>
      <w:sz w:val="21"/>
      <w:szCs w:val="21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29"/>
    </w:pPr>
    <w:rPr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445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5F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09"/>
      <w:ind w:left="28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spacing w:before="92"/>
      <w:ind w:left="66"/>
      <w:jc w:val="center"/>
      <w:outlineLvl w:val="1"/>
    </w:pPr>
    <w:rPr>
      <w:b/>
      <w:bCs/>
      <w:sz w:val="21"/>
      <w:szCs w:val="21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29"/>
    </w:pPr>
    <w:rPr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445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5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Vivian McCarden</cp:lastModifiedBy>
  <cp:revision>4</cp:revision>
  <cp:lastPrinted>2021-07-13T13:53:00Z</cp:lastPrinted>
  <dcterms:created xsi:type="dcterms:W3CDTF">2021-07-09T15:42:00Z</dcterms:created>
  <dcterms:modified xsi:type="dcterms:W3CDTF">2021-07-13T20:45:00Z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2021-05-06T00:00:00Z</vt:filetime>
  </property>
  <property fmtid="{D5CDD505-2E9C-101B-9397-08002B2CF9AE}" pid="3" name="Creator">
    <vt:lpwstr>KMBT_C280</vt:lpwstr>
  </property>
  <property fmtid="{D5CDD505-2E9C-101B-9397-08002B2CF9AE}" pid="4" name="LastSaved">
    <vt:filetime>2021-07-09T00:00:00Z</vt:filetime>
  </property>
</Properties>
</file>